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8771A" w14:textId="6E2078BE" w:rsidR="008813BC" w:rsidRPr="00AD2CEE" w:rsidRDefault="008813BC" w:rsidP="5C3EB0AC">
      <w:pPr>
        <w:suppressAutoHyphens/>
        <w:spacing w:after="0"/>
        <w:jc w:val="center"/>
        <w:rPr>
          <w:rFonts w:ascii="Garamond" w:hAnsi="Garamond"/>
          <w:b/>
          <w:spacing w:val="-3"/>
          <w:sz w:val="32"/>
          <w:szCs w:val="32"/>
          <w:u w:val="single"/>
        </w:rPr>
      </w:pPr>
      <w:r w:rsidRPr="00AD2CEE">
        <w:rPr>
          <w:rFonts w:ascii="Garamond" w:hAnsi="Garamond"/>
          <w:b/>
          <w:spacing w:val="-3"/>
          <w:sz w:val="32"/>
          <w:szCs w:val="32"/>
          <w:u w:val="single"/>
        </w:rPr>
        <w:t>City of Minneapolis</w:t>
      </w:r>
    </w:p>
    <w:p w14:paraId="6CADF530" w14:textId="23F138EC" w:rsidR="008813BC" w:rsidRPr="00AD2CEE" w:rsidRDefault="008813BC" w:rsidP="0F7B3403">
      <w:pPr>
        <w:suppressAutoHyphens/>
        <w:spacing w:after="0"/>
        <w:jc w:val="center"/>
        <w:rPr>
          <w:rFonts w:ascii="Garamond" w:hAnsi="Garamond"/>
          <w:b/>
          <w:bCs/>
          <w:spacing w:val="-3"/>
          <w:sz w:val="32"/>
          <w:szCs w:val="32"/>
          <w:u w:val="single"/>
        </w:rPr>
      </w:pPr>
      <w:r w:rsidRPr="0F7B3403">
        <w:rPr>
          <w:rFonts w:ascii="Garamond" w:hAnsi="Garamond"/>
          <w:b/>
          <w:bCs/>
          <w:spacing w:val="-3"/>
          <w:sz w:val="32"/>
          <w:szCs w:val="32"/>
          <w:u w:val="single"/>
        </w:rPr>
        <w:t xml:space="preserve">Gender Identity Equity </w:t>
      </w:r>
      <w:r w:rsidR="0F7B3403" w:rsidRPr="0F7B3403">
        <w:rPr>
          <w:rFonts w:ascii="Garamond" w:hAnsi="Garamond"/>
          <w:b/>
          <w:bCs/>
          <w:sz w:val="32"/>
          <w:szCs w:val="32"/>
          <w:u w:val="single"/>
        </w:rPr>
        <w:t>Terms and Conditions</w:t>
      </w:r>
    </w:p>
    <w:p w14:paraId="68A41CFC" w14:textId="2CE29B45" w:rsidR="008813BC" w:rsidRPr="00AD2CEE" w:rsidRDefault="008813BC" w:rsidP="4B1B1DA7">
      <w:pPr>
        <w:suppressAutoHyphens/>
        <w:spacing w:after="0"/>
        <w:jc w:val="center"/>
        <w:rPr>
          <w:rFonts w:ascii="Garamond" w:hAnsi="Garamond"/>
          <w:b/>
          <w:bCs/>
          <w:spacing w:val="-3"/>
          <w:sz w:val="32"/>
          <w:szCs w:val="32"/>
          <w:u w:val="single"/>
        </w:rPr>
      </w:pPr>
      <w:r w:rsidRPr="00AD2CEE">
        <w:rPr>
          <w:rFonts w:ascii="Garamond" w:hAnsi="Garamond"/>
          <w:b/>
          <w:bCs/>
          <w:spacing w:val="-3"/>
          <w:sz w:val="32"/>
          <w:szCs w:val="32"/>
          <w:u w:val="single"/>
        </w:rPr>
        <w:t xml:space="preserve">for </w:t>
      </w:r>
      <w:r w:rsidR="4BFE0230" w:rsidRPr="00AD2CEE">
        <w:rPr>
          <w:rFonts w:ascii="Garamond" w:hAnsi="Garamond"/>
          <w:b/>
          <w:bCs/>
          <w:spacing w:val="-3"/>
          <w:sz w:val="32"/>
          <w:szCs w:val="32"/>
          <w:u w:val="single"/>
        </w:rPr>
        <w:t>the Provision of Emergency Shelter Services</w:t>
      </w:r>
    </w:p>
    <w:p w14:paraId="7AF8D4C6" w14:textId="0E09801E" w:rsidR="008813BC" w:rsidRPr="00AD2CEE" w:rsidRDefault="31F158EA" w:rsidP="31F158EA">
      <w:pPr>
        <w:suppressAutoHyphens/>
        <w:jc w:val="both"/>
        <w:rPr>
          <w:rFonts w:ascii="Garamond" w:hAnsi="Garamond"/>
          <w:spacing w:val="-3"/>
          <w:sz w:val="18"/>
          <w:szCs w:val="18"/>
        </w:rPr>
      </w:pPr>
      <w:r w:rsidRPr="2E9BE0F5">
        <w:rPr>
          <w:rFonts w:ascii="Garamond" w:eastAsia="Garamond" w:hAnsi="Garamond" w:cs="Garamond"/>
          <w:color w:val="000000" w:themeColor="text1"/>
          <w:sz w:val="18"/>
          <w:szCs w:val="18"/>
        </w:rPr>
        <w:t>(Revised: March 24, 2022)</w:t>
      </w:r>
      <w:r w:rsidR="008813BC" w:rsidRPr="00AD2CEE">
        <w:rPr>
          <w:rFonts w:ascii="Garamond" w:hAnsi="Garamond"/>
          <w:spacing w:val="-3"/>
          <w:sz w:val="18"/>
          <w:szCs w:val="18"/>
        </w:rPr>
        <w:t xml:space="preserve"> </w:t>
      </w:r>
    </w:p>
    <w:p w14:paraId="370798FB" w14:textId="77777777" w:rsidR="008813BC" w:rsidRPr="00AD2CEE" w:rsidRDefault="008813BC" w:rsidP="721591B7">
      <w:pPr>
        <w:rPr>
          <w:rFonts w:eastAsiaTheme="minorEastAsia"/>
          <w:color w:val="000000" w:themeColor="text1"/>
        </w:rPr>
      </w:pPr>
      <w:r w:rsidRPr="721591B7">
        <w:rPr>
          <w:rFonts w:eastAsiaTheme="minorEastAsia"/>
          <w:color w:val="000000" w:themeColor="text1"/>
        </w:rPr>
        <w:t xml:space="preserve">Discrimination </w:t>
      </w:r>
      <w:proofErr w:type="gramStart"/>
      <w:r w:rsidRPr="721591B7">
        <w:rPr>
          <w:rFonts w:eastAsiaTheme="minorEastAsia"/>
          <w:color w:val="000000" w:themeColor="text1"/>
        </w:rPr>
        <w:t>on the basis of</w:t>
      </w:r>
      <w:proofErr w:type="gramEnd"/>
      <w:r w:rsidRPr="721591B7">
        <w:rPr>
          <w:rFonts w:eastAsiaTheme="minorEastAsia"/>
          <w:color w:val="000000" w:themeColor="text1"/>
        </w:rPr>
        <w:t xml:space="preserve"> gender identity is prohibited based on Minneapolis City Code </w:t>
      </w:r>
      <w:hyperlink r:id="rId10">
        <w:r w:rsidRPr="721591B7">
          <w:rPr>
            <w:rStyle w:val="Hyperlink"/>
            <w:rFonts w:eastAsiaTheme="minorEastAsia"/>
          </w:rPr>
          <w:t>Section 139.10</w:t>
        </w:r>
      </w:hyperlink>
      <w:r w:rsidRPr="721591B7">
        <w:rPr>
          <w:rFonts w:eastAsiaTheme="minorEastAsia"/>
          <w:color w:val="000000" w:themeColor="text1"/>
        </w:rPr>
        <w:t>. Note that discrimination based on other protected classes, including non-compliance with ADA, is also prohibited by local, state, and federal law.</w:t>
      </w:r>
    </w:p>
    <w:p w14:paraId="304CE119" w14:textId="077ED102" w:rsidR="008813BC" w:rsidRPr="00AD2CEE" w:rsidRDefault="77CA0290" w:rsidP="0D006CE0">
      <w:pPr>
        <w:rPr>
          <w:rFonts w:eastAsiaTheme="minorEastAsia"/>
          <w:color w:val="000000" w:themeColor="text1"/>
        </w:rPr>
      </w:pPr>
      <w:r w:rsidRPr="0D006CE0">
        <w:rPr>
          <w:rFonts w:eastAsiaTheme="minorEastAsia"/>
          <w:color w:val="000000" w:themeColor="text1"/>
        </w:rPr>
        <w:t>Consultant</w:t>
      </w:r>
      <w:r w:rsidR="5744F50A" w:rsidRPr="0D006CE0">
        <w:rPr>
          <w:rFonts w:eastAsiaTheme="minorEastAsia"/>
          <w:color w:val="000000" w:themeColor="text1"/>
        </w:rPr>
        <w:t>s</w:t>
      </w:r>
      <w:r w:rsidR="008813BC" w:rsidRPr="0D006CE0">
        <w:rPr>
          <w:rFonts w:eastAsiaTheme="minorEastAsia"/>
          <w:color w:val="000000" w:themeColor="text1"/>
        </w:rPr>
        <w:t xml:space="preserve"> can connect with their contract manager and with the City of Minneapolis Division of Race and Equity (</w:t>
      </w:r>
      <w:hyperlink r:id="rId11">
        <w:r w:rsidR="008813BC" w:rsidRPr="0D006CE0">
          <w:rPr>
            <w:rStyle w:val="Hyperlink"/>
            <w:rFonts w:eastAsiaTheme="minorEastAsia"/>
          </w:rPr>
          <w:t>RaceEquity@minneapolismn.gov</w:t>
        </w:r>
      </w:hyperlink>
      <w:r w:rsidR="008813BC" w:rsidRPr="0D006CE0">
        <w:rPr>
          <w:rFonts w:eastAsiaTheme="minorEastAsia"/>
          <w:color w:val="000000" w:themeColor="text1"/>
        </w:rPr>
        <w:t>) for technical assistance in implementing these requirements, identifying potential trainers for staff trainings, and resolving additional questions. For more detailed information, please consult the Resources section at the end of this document.</w:t>
      </w:r>
    </w:p>
    <w:p w14:paraId="10644165" w14:textId="61EFD439" w:rsidR="008813BC" w:rsidRPr="00AD2CEE" w:rsidRDefault="4E7DB411" w:rsidP="31F158EA">
      <w:pPr>
        <w:rPr>
          <w:rFonts w:ascii="Calibri" w:eastAsia="Calibri" w:hAnsi="Calibri" w:cs="Calibri"/>
          <w:color w:val="000000" w:themeColor="text1"/>
        </w:rPr>
      </w:pPr>
      <w:r w:rsidRPr="31F158EA">
        <w:rPr>
          <w:rFonts w:eastAsiaTheme="minorEastAsia"/>
          <w:color w:val="000000" w:themeColor="text1"/>
        </w:rPr>
        <w:t>If the program funded by this Contract</w:t>
      </w:r>
      <w:r w:rsidRPr="31F158EA">
        <w:rPr>
          <w:rFonts w:ascii="Calibri" w:eastAsia="Calibri" w:hAnsi="Calibri" w:cs="Calibri"/>
          <w:color w:val="000000" w:themeColor="text1"/>
        </w:rPr>
        <w:t xml:space="preserve"> has previously been subject to these </w:t>
      </w:r>
      <w:r w:rsidR="2102F9E2" w:rsidRPr="31F158EA">
        <w:rPr>
          <w:rFonts w:ascii="Calibri" w:eastAsia="Calibri" w:hAnsi="Calibri" w:cs="Calibri"/>
          <w:color w:val="000000" w:themeColor="text1"/>
        </w:rPr>
        <w:t>requirements</w:t>
      </w:r>
      <w:r w:rsidR="42A38215" w:rsidRPr="31F158EA">
        <w:rPr>
          <w:rFonts w:ascii="Calibri" w:eastAsia="Calibri" w:hAnsi="Calibri" w:cs="Calibri"/>
          <w:color w:val="000000" w:themeColor="text1"/>
        </w:rPr>
        <w:t>,</w:t>
      </w:r>
      <w:r w:rsidR="2102F9E2" w:rsidRPr="31F158EA">
        <w:rPr>
          <w:rFonts w:ascii="Calibri" w:eastAsia="Calibri" w:hAnsi="Calibri" w:cs="Calibri"/>
          <w:color w:val="000000" w:themeColor="text1"/>
        </w:rPr>
        <w:t xml:space="preserve"> these requirements shall </w:t>
      </w:r>
      <w:proofErr w:type="gramStart"/>
      <w:r w:rsidR="2102F9E2" w:rsidRPr="31F158EA">
        <w:rPr>
          <w:rFonts w:ascii="Calibri" w:eastAsia="Calibri" w:hAnsi="Calibri" w:cs="Calibri"/>
          <w:color w:val="000000" w:themeColor="text1"/>
        </w:rPr>
        <w:t>be in force at all times</w:t>
      </w:r>
      <w:proofErr w:type="gramEnd"/>
      <w:r w:rsidR="2102F9E2" w:rsidRPr="31F158EA">
        <w:rPr>
          <w:rFonts w:ascii="Calibri" w:eastAsia="Calibri" w:hAnsi="Calibri" w:cs="Calibri"/>
          <w:color w:val="000000" w:themeColor="text1"/>
        </w:rPr>
        <w:t xml:space="preserve"> during the term of this Contract. </w:t>
      </w:r>
      <w:r w:rsidR="3FFEC846" w:rsidRPr="31F158EA">
        <w:rPr>
          <w:rFonts w:eastAsiaTheme="minorEastAsia"/>
          <w:color w:val="000000" w:themeColor="text1"/>
        </w:rPr>
        <w:t>If the program funded by this Contract</w:t>
      </w:r>
      <w:r w:rsidR="3FFEC846" w:rsidRPr="31F158EA">
        <w:rPr>
          <w:rFonts w:ascii="Calibri" w:eastAsia="Calibri" w:hAnsi="Calibri" w:cs="Calibri"/>
          <w:color w:val="000000" w:themeColor="text1"/>
        </w:rPr>
        <w:t xml:space="preserve"> has not previously been subject to these requirements,</w:t>
      </w:r>
      <w:r w:rsidR="2102F9E2" w:rsidRPr="31F158EA">
        <w:rPr>
          <w:rFonts w:ascii="Calibri" w:eastAsia="Calibri" w:hAnsi="Calibri" w:cs="Calibri"/>
          <w:color w:val="000000" w:themeColor="text1"/>
        </w:rPr>
        <w:t xml:space="preserve"> </w:t>
      </w:r>
      <w:r w:rsidR="77CA0290" w:rsidRPr="31F158EA">
        <w:rPr>
          <w:rFonts w:eastAsiaTheme="minorEastAsia"/>
          <w:color w:val="000000" w:themeColor="text1"/>
        </w:rPr>
        <w:t xml:space="preserve">Consultant </w:t>
      </w:r>
      <w:r w:rsidR="2027EA2D" w:rsidRPr="31F158EA">
        <w:rPr>
          <w:rFonts w:ascii="Calibri" w:eastAsia="Calibri" w:hAnsi="Calibri" w:cs="Calibri"/>
          <w:color w:val="000000" w:themeColor="text1"/>
        </w:rPr>
        <w:t>shall make reasonable efforts toward compliance by the date that is ½ of the way through the term of this Contract and shall achieve full compliance with these requirements by the date that is ¾ of the way through the term of this Contract.</w:t>
      </w:r>
    </w:p>
    <w:p w14:paraId="11BB21A1" w14:textId="5D15380A" w:rsidR="721591B7" w:rsidRDefault="721591B7" w:rsidP="721591B7">
      <w:pPr>
        <w:rPr>
          <w:rFonts w:ascii="Calibri" w:eastAsia="Calibri" w:hAnsi="Calibri" w:cs="Calibri"/>
          <w:color w:val="000000" w:themeColor="text1"/>
        </w:rPr>
      </w:pPr>
    </w:p>
    <w:p w14:paraId="712D73D7" w14:textId="77777777" w:rsidR="008813BC" w:rsidRPr="00AD2CEE" w:rsidRDefault="008813BC" w:rsidP="721591B7">
      <w:pPr>
        <w:pStyle w:val="ListParagraph"/>
        <w:numPr>
          <w:ilvl w:val="0"/>
          <w:numId w:val="8"/>
        </w:numPr>
        <w:ind w:left="360"/>
        <w:rPr>
          <w:rFonts w:eastAsiaTheme="minorEastAsia"/>
          <w:b/>
          <w:bCs/>
          <w:color w:val="000000" w:themeColor="text1"/>
        </w:rPr>
      </w:pPr>
      <w:r w:rsidRPr="721591B7">
        <w:rPr>
          <w:rFonts w:eastAsiaTheme="minorEastAsia"/>
          <w:b/>
          <w:bCs/>
          <w:color w:val="000000" w:themeColor="text1"/>
        </w:rPr>
        <w:t>Policies &amp; Publications</w:t>
      </w:r>
    </w:p>
    <w:p w14:paraId="77C1E920" w14:textId="2B874D26" w:rsidR="008813BC" w:rsidRPr="0084165A" w:rsidRDefault="008813BC" w:rsidP="721591B7">
      <w:pPr>
        <w:pStyle w:val="ListParagraph"/>
        <w:numPr>
          <w:ilvl w:val="0"/>
          <w:numId w:val="11"/>
        </w:numPr>
        <w:rPr>
          <w:rFonts w:eastAsiaTheme="minorEastAsia"/>
          <w:color w:val="000000" w:themeColor="text1"/>
        </w:rPr>
      </w:pPr>
      <w:r w:rsidRPr="721591B7">
        <w:rPr>
          <w:rFonts w:eastAsiaTheme="minorEastAsia"/>
          <w:color w:val="000000" w:themeColor="text1"/>
        </w:rPr>
        <w:t xml:space="preserve">Non-discrimination standards, including the requirements of this Contract, </w:t>
      </w:r>
      <w:r w:rsidR="015F3E45" w:rsidRPr="721591B7">
        <w:rPr>
          <w:rFonts w:eastAsiaTheme="minorEastAsia"/>
          <w:color w:val="000000" w:themeColor="text1"/>
        </w:rPr>
        <w:t>will</w:t>
      </w:r>
      <w:r w:rsidRPr="721591B7">
        <w:rPr>
          <w:rFonts w:eastAsiaTheme="minorEastAsia"/>
          <w:color w:val="000000" w:themeColor="text1"/>
        </w:rPr>
        <w:t xml:space="preserve"> be documented clearly in personnel handbooks</w:t>
      </w:r>
      <w:r w:rsidR="71D7D87F" w:rsidRPr="721591B7">
        <w:rPr>
          <w:rFonts w:eastAsiaTheme="minorEastAsia"/>
          <w:color w:val="000000" w:themeColor="text1"/>
        </w:rPr>
        <w:t xml:space="preserve"> applicable to the </w:t>
      </w:r>
      <w:r w:rsidR="1CD4D6EA" w:rsidRPr="721591B7">
        <w:rPr>
          <w:rFonts w:eastAsiaTheme="minorEastAsia"/>
          <w:color w:val="000000" w:themeColor="text1"/>
        </w:rPr>
        <w:t>p</w:t>
      </w:r>
      <w:r w:rsidR="7A3E8A55" w:rsidRPr="721591B7">
        <w:rPr>
          <w:rFonts w:eastAsiaTheme="minorEastAsia"/>
          <w:color w:val="000000" w:themeColor="text1"/>
        </w:rPr>
        <w:t>rogram funded by this Contract</w:t>
      </w:r>
      <w:r w:rsidRPr="721591B7">
        <w:rPr>
          <w:rFonts w:eastAsiaTheme="minorEastAsia"/>
          <w:color w:val="000000" w:themeColor="text1"/>
        </w:rPr>
        <w:t xml:space="preserve">, </w:t>
      </w:r>
      <w:r w:rsidRPr="721591B7">
        <w:rPr>
          <w:rFonts w:eastAsiaTheme="minorEastAsia"/>
        </w:rPr>
        <w:t xml:space="preserve">communicated to clients during resident orientation (along with consequences for harassment), </w:t>
      </w:r>
      <w:r w:rsidRPr="721591B7">
        <w:rPr>
          <w:rFonts w:eastAsiaTheme="minorEastAsia"/>
          <w:color w:val="000000" w:themeColor="text1"/>
        </w:rPr>
        <w:t xml:space="preserve">and publicly posted in each facility </w:t>
      </w:r>
      <w:r w:rsidR="1E85F4D7" w:rsidRPr="721591B7">
        <w:rPr>
          <w:rFonts w:eastAsiaTheme="minorEastAsia"/>
          <w:color w:val="000000" w:themeColor="text1"/>
        </w:rPr>
        <w:t xml:space="preserve">in which </w:t>
      </w:r>
      <w:r w:rsidR="1E85F4D7" w:rsidRPr="721591B7">
        <w:rPr>
          <w:rFonts w:eastAsiaTheme="minorEastAsia"/>
        </w:rPr>
        <w:t xml:space="preserve">Consultant provides services under this Contract in a location </w:t>
      </w:r>
      <w:r w:rsidRPr="721591B7">
        <w:rPr>
          <w:rFonts w:eastAsiaTheme="minorEastAsia"/>
        </w:rPr>
        <w:t>where clients, volunteers, visitors, and staff can view them</w:t>
      </w:r>
      <w:r w:rsidRPr="721591B7">
        <w:rPr>
          <w:rFonts w:eastAsiaTheme="minorEastAsia"/>
          <w:color w:val="000000" w:themeColor="text1"/>
        </w:rPr>
        <w:t xml:space="preserve">. </w:t>
      </w:r>
    </w:p>
    <w:p w14:paraId="651971B9" w14:textId="7B3EB651" w:rsidR="008813BC" w:rsidRPr="0084165A" w:rsidRDefault="008813BC" w:rsidP="721591B7">
      <w:pPr>
        <w:pStyle w:val="ListParagraph"/>
        <w:numPr>
          <w:ilvl w:val="0"/>
          <w:numId w:val="11"/>
        </w:numPr>
        <w:rPr>
          <w:rFonts w:eastAsiaTheme="minorEastAsia"/>
          <w:color w:val="000000" w:themeColor="text1"/>
        </w:rPr>
      </w:pPr>
      <w:r w:rsidRPr="721591B7">
        <w:rPr>
          <w:rFonts w:eastAsiaTheme="minorEastAsia"/>
          <w:color w:val="000000" w:themeColor="text1"/>
        </w:rPr>
        <w:t xml:space="preserve">If the </w:t>
      </w:r>
      <w:r w:rsidR="5AF84708" w:rsidRPr="721591B7">
        <w:rPr>
          <w:rFonts w:eastAsiaTheme="minorEastAsia"/>
          <w:color w:val="000000" w:themeColor="text1"/>
        </w:rPr>
        <w:t xml:space="preserve">Consultant </w:t>
      </w:r>
      <w:r w:rsidRPr="721591B7">
        <w:rPr>
          <w:rFonts w:eastAsiaTheme="minorEastAsia"/>
          <w:color w:val="000000" w:themeColor="text1"/>
        </w:rPr>
        <w:t>has a non-discrimination policy</w:t>
      </w:r>
      <w:r w:rsidR="2BA52F2A" w:rsidRPr="721591B7">
        <w:rPr>
          <w:rFonts w:eastAsiaTheme="minorEastAsia"/>
          <w:color w:val="000000" w:themeColor="text1"/>
        </w:rPr>
        <w:t xml:space="preserve"> applicable </w:t>
      </w:r>
      <w:r w:rsidR="2BAED021" w:rsidRPr="721591B7">
        <w:rPr>
          <w:rFonts w:eastAsiaTheme="minorEastAsia"/>
          <w:color w:val="000000" w:themeColor="text1"/>
        </w:rPr>
        <w:t>the program funded by this Contract</w:t>
      </w:r>
      <w:r w:rsidRPr="721591B7">
        <w:rPr>
          <w:rFonts w:eastAsiaTheme="minorEastAsia"/>
          <w:color w:val="000000" w:themeColor="text1"/>
        </w:rPr>
        <w:t xml:space="preserve">, that policy </w:t>
      </w:r>
      <w:r w:rsidR="034E14A5" w:rsidRPr="721591B7">
        <w:rPr>
          <w:rFonts w:eastAsiaTheme="minorEastAsia"/>
          <w:color w:val="000000" w:themeColor="text1"/>
        </w:rPr>
        <w:t>will</w:t>
      </w:r>
      <w:r w:rsidRPr="721591B7">
        <w:rPr>
          <w:rFonts w:eastAsiaTheme="minorEastAsia"/>
          <w:color w:val="000000" w:themeColor="text1"/>
        </w:rPr>
        <w:t xml:space="preserve"> be updated to include both gender identity and gender expression as protected classes.</w:t>
      </w:r>
    </w:p>
    <w:p w14:paraId="0333EAEB" w14:textId="378F9B1C" w:rsidR="008813BC" w:rsidRPr="0084165A" w:rsidRDefault="008813BC" w:rsidP="721591B7">
      <w:pPr>
        <w:pStyle w:val="ListParagraph"/>
        <w:numPr>
          <w:ilvl w:val="0"/>
          <w:numId w:val="11"/>
        </w:numPr>
        <w:rPr>
          <w:rFonts w:eastAsiaTheme="minorEastAsia"/>
          <w:color w:val="000000" w:themeColor="text1"/>
        </w:rPr>
      </w:pPr>
      <w:r w:rsidRPr="721591B7">
        <w:rPr>
          <w:rFonts w:eastAsiaTheme="minorEastAsia"/>
          <w:color w:val="000000" w:themeColor="text1"/>
        </w:rPr>
        <w:t>If</w:t>
      </w:r>
      <w:r w:rsidR="507D4502" w:rsidRPr="721591B7">
        <w:rPr>
          <w:rFonts w:eastAsiaTheme="minorEastAsia"/>
          <w:color w:val="000000" w:themeColor="text1"/>
        </w:rPr>
        <w:t>/when</w:t>
      </w:r>
      <w:r w:rsidRPr="721591B7">
        <w:rPr>
          <w:rFonts w:eastAsiaTheme="minorEastAsia"/>
          <w:color w:val="000000" w:themeColor="text1"/>
        </w:rPr>
        <w:t xml:space="preserve"> internal and/or external publications </w:t>
      </w:r>
      <w:r w:rsidR="440DE6BF" w:rsidRPr="721591B7">
        <w:rPr>
          <w:rFonts w:eastAsiaTheme="minorEastAsia"/>
          <w:color w:val="000000" w:themeColor="text1"/>
        </w:rPr>
        <w:t xml:space="preserve">applicable to the </w:t>
      </w:r>
      <w:r w:rsidR="5A2FE141" w:rsidRPr="721591B7">
        <w:rPr>
          <w:rFonts w:eastAsiaTheme="minorEastAsia"/>
          <w:color w:val="000000" w:themeColor="text1"/>
        </w:rPr>
        <w:t>program funded by this Contract</w:t>
      </w:r>
      <w:r w:rsidR="440DE6BF" w:rsidRPr="721591B7">
        <w:rPr>
          <w:rFonts w:eastAsiaTheme="minorEastAsia"/>
          <w:color w:val="000000" w:themeColor="text1"/>
        </w:rPr>
        <w:t xml:space="preserve"> </w:t>
      </w:r>
      <w:r w:rsidRPr="721591B7">
        <w:rPr>
          <w:rFonts w:eastAsiaTheme="minorEastAsia"/>
          <w:color w:val="000000" w:themeColor="text1"/>
        </w:rPr>
        <w:t xml:space="preserve">are updated </w:t>
      </w:r>
      <w:r w:rsidR="55A0C140" w:rsidRPr="721591B7">
        <w:rPr>
          <w:rFonts w:eastAsiaTheme="minorEastAsia"/>
          <w:color w:val="000000" w:themeColor="text1"/>
        </w:rPr>
        <w:t xml:space="preserve">by </w:t>
      </w:r>
      <w:r w:rsidR="64F89117" w:rsidRPr="721591B7">
        <w:rPr>
          <w:rFonts w:eastAsiaTheme="minorEastAsia"/>
          <w:color w:val="000000" w:themeColor="text1"/>
        </w:rPr>
        <w:t xml:space="preserve">Consultant </w:t>
      </w:r>
      <w:r w:rsidRPr="721591B7">
        <w:rPr>
          <w:rFonts w:eastAsiaTheme="minorEastAsia"/>
          <w:color w:val="000000" w:themeColor="text1"/>
        </w:rPr>
        <w:t xml:space="preserve">during the term of this Contract, they </w:t>
      </w:r>
      <w:r w:rsidR="63CCEFF8" w:rsidRPr="721591B7">
        <w:rPr>
          <w:rFonts w:eastAsiaTheme="minorEastAsia"/>
          <w:color w:val="000000" w:themeColor="text1"/>
        </w:rPr>
        <w:t>will</w:t>
      </w:r>
      <w:r w:rsidRPr="721591B7">
        <w:rPr>
          <w:rFonts w:eastAsiaTheme="minorEastAsia"/>
          <w:color w:val="000000" w:themeColor="text1"/>
        </w:rPr>
        <w:t xml:space="preserve"> be amended to include gender-neutral </w:t>
      </w:r>
      <w:r w:rsidR="00930A48" w:rsidRPr="721591B7">
        <w:rPr>
          <w:rFonts w:eastAsiaTheme="minorEastAsia"/>
          <w:color w:val="000000" w:themeColor="text1"/>
        </w:rPr>
        <w:t xml:space="preserve">and trans-inclusive </w:t>
      </w:r>
      <w:r w:rsidRPr="721591B7">
        <w:rPr>
          <w:rFonts w:eastAsiaTheme="minorEastAsia"/>
          <w:color w:val="000000" w:themeColor="text1"/>
        </w:rPr>
        <w:t>language.</w:t>
      </w:r>
    </w:p>
    <w:p w14:paraId="7DF9C6FA" w14:textId="4210F571" w:rsidR="008813BC" w:rsidRPr="0084165A" w:rsidRDefault="008813BC" w:rsidP="721591B7">
      <w:pPr>
        <w:pStyle w:val="ListParagraph"/>
        <w:numPr>
          <w:ilvl w:val="0"/>
          <w:numId w:val="11"/>
        </w:numPr>
        <w:rPr>
          <w:rFonts w:eastAsiaTheme="minorEastAsia"/>
          <w:color w:val="000000" w:themeColor="text1"/>
        </w:rPr>
      </w:pPr>
      <w:r w:rsidRPr="721591B7">
        <w:rPr>
          <w:rFonts w:eastAsiaTheme="minorEastAsia"/>
        </w:rPr>
        <w:t xml:space="preserve">External publications/outreach </w:t>
      </w:r>
      <w:r w:rsidR="2D3C4AFA" w:rsidRPr="721591B7">
        <w:rPr>
          <w:rFonts w:eastAsiaTheme="minorEastAsia"/>
        </w:rPr>
        <w:t>applicable to the</w:t>
      </w:r>
      <w:r w:rsidR="18D7884D" w:rsidRPr="721591B7">
        <w:rPr>
          <w:rFonts w:eastAsiaTheme="minorEastAsia"/>
          <w:color w:val="000000" w:themeColor="text1"/>
        </w:rPr>
        <w:t xml:space="preserve"> program funded by this Contract</w:t>
      </w:r>
      <w:r w:rsidR="18D7884D" w:rsidRPr="721591B7">
        <w:rPr>
          <w:rFonts w:eastAsiaTheme="minorEastAsia"/>
        </w:rPr>
        <w:t xml:space="preserve"> </w:t>
      </w:r>
      <w:r w:rsidR="54AC5BC7" w:rsidRPr="721591B7">
        <w:rPr>
          <w:rFonts w:eastAsiaTheme="minorEastAsia"/>
        </w:rPr>
        <w:t>will</w:t>
      </w:r>
      <w:r w:rsidRPr="721591B7">
        <w:rPr>
          <w:rFonts w:eastAsiaTheme="minorEastAsia"/>
        </w:rPr>
        <w:t xml:space="preserve"> explicitly state the shelter’s commitment to trans inclusion</w:t>
      </w:r>
      <w:r w:rsidR="00DB3856" w:rsidRPr="721591B7">
        <w:rPr>
          <w:rFonts w:eastAsiaTheme="minorEastAsia"/>
        </w:rPr>
        <w:t xml:space="preserve"> and racial equity. </w:t>
      </w:r>
    </w:p>
    <w:p w14:paraId="7C967DE2" w14:textId="77777777" w:rsidR="008813BC" w:rsidRPr="0084165A" w:rsidRDefault="008813BC" w:rsidP="721591B7">
      <w:pPr>
        <w:rPr>
          <w:rFonts w:eastAsiaTheme="minorEastAsia"/>
          <w:color w:val="000000" w:themeColor="text1"/>
        </w:rPr>
      </w:pPr>
    </w:p>
    <w:p w14:paraId="34683C11" w14:textId="7019C686" w:rsidR="008813BC" w:rsidRPr="0084165A" w:rsidRDefault="008813BC" w:rsidP="721591B7">
      <w:pPr>
        <w:pStyle w:val="ListParagraph"/>
        <w:numPr>
          <w:ilvl w:val="0"/>
          <w:numId w:val="8"/>
        </w:numPr>
        <w:ind w:left="360"/>
        <w:rPr>
          <w:rFonts w:eastAsiaTheme="minorEastAsia"/>
          <w:b/>
          <w:bCs/>
          <w:color w:val="000000" w:themeColor="text1"/>
        </w:rPr>
      </w:pPr>
      <w:r w:rsidRPr="721591B7">
        <w:rPr>
          <w:rFonts w:eastAsiaTheme="minorEastAsia"/>
          <w:b/>
          <w:bCs/>
          <w:color w:val="000000" w:themeColor="text1"/>
        </w:rPr>
        <w:t xml:space="preserve">Staff </w:t>
      </w:r>
      <w:r w:rsidR="00527B6B" w:rsidRPr="721591B7">
        <w:rPr>
          <w:rFonts w:eastAsiaTheme="minorEastAsia"/>
          <w:b/>
          <w:bCs/>
          <w:color w:val="000000" w:themeColor="text1"/>
        </w:rPr>
        <w:t>Hiring and Training</w:t>
      </w:r>
    </w:p>
    <w:p w14:paraId="1DD5207C" w14:textId="7031FBC1" w:rsidR="008813BC" w:rsidRPr="00AD2CEE" w:rsidRDefault="59DBFA1A" w:rsidP="721591B7">
      <w:pPr>
        <w:pStyle w:val="ListParagraph"/>
        <w:numPr>
          <w:ilvl w:val="0"/>
          <w:numId w:val="6"/>
        </w:numPr>
        <w:rPr>
          <w:rFonts w:eastAsiaTheme="minorEastAsia"/>
          <w:color w:val="000000" w:themeColor="text1"/>
        </w:rPr>
      </w:pPr>
      <w:r w:rsidRPr="721591B7">
        <w:rPr>
          <w:rFonts w:eastAsiaTheme="minorEastAsia"/>
          <w:color w:val="000000" w:themeColor="text1"/>
        </w:rPr>
        <w:t xml:space="preserve">Consultant </w:t>
      </w:r>
      <w:r w:rsidR="024E8390" w:rsidRPr="721591B7">
        <w:rPr>
          <w:rFonts w:eastAsiaTheme="minorEastAsia"/>
          <w:color w:val="000000" w:themeColor="text1"/>
        </w:rPr>
        <w:t>will</w:t>
      </w:r>
      <w:r w:rsidR="008813BC" w:rsidRPr="721591B7">
        <w:rPr>
          <w:rFonts w:eastAsiaTheme="minorEastAsia"/>
          <w:color w:val="000000" w:themeColor="text1"/>
        </w:rPr>
        <w:t xml:space="preserve"> i</w:t>
      </w:r>
      <w:r w:rsidR="39BB5F89" w:rsidRPr="721591B7">
        <w:rPr>
          <w:rFonts w:eastAsiaTheme="minorEastAsia"/>
          <w:color w:val="000000" w:themeColor="text1"/>
        </w:rPr>
        <w:t>n</w:t>
      </w:r>
      <w:r w:rsidR="008813BC" w:rsidRPr="721591B7">
        <w:rPr>
          <w:rFonts w:eastAsiaTheme="minorEastAsia"/>
          <w:color w:val="000000" w:themeColor="text1"/>
        </w:rPr>
        <w:t>corporate training on gender identity</w:t>
      </w:r>
      <w:r w:rsidR="00DB3856" w:rsidRPr="721591B7">
        <w:rPr>
          <w:rFonts w:eastAsiaTheme="minorEastAsia"/>
          <w:color w:val="000000" w:themeColor="text1"/>
        </w:rPr>
        <w:t xml:space="preserve"> and racial equity</w:t>
      </w:r>
      <w:r w:rsidR="008813BC" w:rsidRPr="721591B7">
        <w:rPr>
          <w:rFonts w:eastAsiaTheme="minorEastAsia"/>
          <w:color w:val="000000" w:themeColor="text1"/>
        </w:rPr>
        <w:t xml:space="preserve"> into their new employee and new volunteer orientation</w:t>
      </w:r>
      <w:r w:rsidR="53BAFE53" w:rsidRPr="721591B7">
        <w:rPr>
          <w:rFonts w:eastAsiaTheme="minorEastAsia"/>
          <w:color w:val="000000" w:themeColor="text1"/>
        </w:rPr>
        <w:t xml:space="preserve"> for all employees performing work under </w:t>
      </w:r>
      <w:r w:rsidR="2B3875B3" w:rsidRPr="721591B7">
        <w:rPr>
          <w:rFonts w:eastAsiaTheme="minorEastAsia"/>
          <w:color w:val="000000" w:themeColor="text1"/>
        </w:rPr>
        <w:t xml:space="preserve">the </w:t>
      </w:r>
      <w:r w:rsidR="4E3EFD89" w:rsidRPr="721591B7">
        <w:rPr>
          <w:rFonts w:eastAsiaTheme="minorEastAsia"/>
          <w:color w:val="000000" w:themeColor="text1"/>
        </w:rPr>
        <w:t>p</w:t>
      </w:r>
      <w:r w:rsidR="2B3875B3" w:rsidRPr="721591B7">
        <w:rPr>
          <w:rFonts w:eastAsiaTheme="minorEastAsia"/>
          <w:color w:val="000000" w:themeColor="text1"/>
        </w:rPr>
        <w:t xml:space="preserve">rogram funded by </w:t>
      </w:r>
      <w:r w:rsidR="53BAFE53" w:rsidRPr="721591B7">
        <w:rPr>
          <w:rFonts w:eastAsiaTheme="minorEastAsia"/>
          <w:color w:val="000000" w:themeColor="text1"/>
        </w:rPr>
        <w:t>this Contract</w:t>
      </w:r>
      <w:r w:rsidR="1712FFA9" w:rsidRPr="721591B7">
        <w:rPr>
          <w:rFonts w:eastAsiaTheme="minorEastAsia"/>
          <w:color w:val="000000" w:themeColor="text1"/>
        </w:rPr>
        <w:t>.</w:t>
      </w:r>
      <w:r w:rsidR="008813BC" w:rsidRPr="721591B7">
        <w:rPr>
          <w:rFonts w:eastAsiaTheme="minorEastAsia"/>
          <w:color w:val="000000" w:themeColor="text1"/>
        </w:rPr>
        <w:t xml:space="preserve"> Gender identity</w:t>
      </w:r>
      <w:r w:rsidR="00DB3856" w:rsidRPr="721591B7">
        <w:rPr>
          <w:rFonts w:eastAsiaTheme="minorEastAsia"/>
          <w:color w:val="000000" w:themeColor="text1"/>
        </w:rPr>
        <w:t xml:space="preserve"> and racial equity</w:t>
      </w:r>
      <w:r w:rsidR="008813BC" w:rsidRPr="721591B7">
        <w:rPr>
          <w:rFonts w:eastAsiaTheme="minorEastAsia"/>
          <w:color w:val="000000" w:themeColor="text1"/>
        </w:rPr>
        <w:t xml:space="preserve"> </w:t>
      </w:r>
      <w:r w:rsidR="00930A48" w:rsidRPr="721591B7">
        <w:rPr>
          <w:rFonts w:eastAsiaTheme="minorEastAsia"/>
          <w:color w:val="000000" w:themeColor="text1"/>
        </w:rPr>
        <w:t xml:space="preserve">training </w:t>
      </w:r>
      <w:r w:rsidR="008813BC" w:rsidRPr="721591B7">
        <w:rPr>
          <w:rFonts w:eastAsiaTheme="minorEastAsia"/>
          <w:color w:val="000000" w:themeColor="text1"/>
        </w:rPr>
        <w:t xml:space="preserve">for existing employees and volunteers </w:t>
      </w:r>
      <w:r w:rsidR="3ED3B946" w:rsidRPr="721591B7">
        <w:rPr>
          <w:rFonts w:eastAsiaTheme="minorEastAsia"/>
          <w:color w:val="000000" w:themeColor="text1"/>
        </w:rPr>
        <w:t xml:space="preserve">performing work under </w:t>
      </w:r>
      <w:r w:rsidR="062644D6" w:rsidRPr="721591B7">
        <w:rPr>
          <w:rFonts w:eastAsiaTheme="minorEastAsia"/>
          <w:color w:val="000000" w:themeColor="text1"/>
        </w:rPr>
        <w:t>the program funded by this Contract</w:t>
      </w:r>
      <w:r w:rsidR="3ED3B946" w:rsidRPr="721591B7">
        <w:rPr>
          <w:rFonts w:eastAsiaTheme="minorEastAsia"/>
          <w:color w:val="000000" w:themeColor="text1"/>
        </w:rPr>
        <w:t xml:space="preserve"> </w:t>
      </w:r>
      <w:r w:rsidR="18979EF0" w:rsidRPr="721591B7">
        <w:rPr>
          <w:rFonts w:eastAsiaTheme="minorEastAsia"/>
          <w:color w:val="000000" w:themeColor="text1"/>
        </w:rPr>
        <w:t>will</w:t>
      </w:r>
      <w:r w:rsidR="008813BC" w:rsidRPr="721591B7">
        <w:rPr>
          <w:rFonts w:eastAsiaTheme="minorEastAsia"/>
          <w:color w:val="000000" w:themeColor="text1"/>
        </w:rPr>
        <w:t xml:space="preserve"> be provided annually to account for staff turnover. </w:t>
      </w:r>
    </w:p>
    <w:p w14:paraId="40C4FB99" w14:textId="411FD470" w:rsidR="008813BC" w:rsidRPr="00AD2CEE" w:rsidRDefault="008813BC" w:rsidP="721591B7">
      <w:pPr>
        <w:pStyle w:val="ListParagraph"/>
        <w:numPr>
          <w:ilvl w:val="0"/>
          <w:numId w:val="6"/>
        </w:numPr>
        <w:rPr>
          <w:rFonts w:eastAsiaTheme="minorEastAsia"/>
          <w:b/>
          <w:bCs/>
          <w:color w:val="000000" w:themeColor="text1"/>
        </w:rPr>
      </w:pPr>
      <w:r w:rsidRPr="721591B7">
        <w:rPr>
          <w:rFonts w:eastAsiaTheme="minorEastAsia"/>
          <w:color w:val="000000" w:themeColor="text1"/>
        </w:rPr>
        <w:lastRenderedPageBreak/>
        <w:t xml:space="preserve">All other staff training materials </w:t>
      </w:r>
      <w:r w:rsidR="686A5FBD" w:rsidRPr="721591B7">
        <w:rPr>
          <w:rFonts w:eastAsiaTheme="minorEastAsia"/>
          <w:color w:val="000000" w:themeColor="text1"/>
        </w:rPr>
        <w:t xml:space="preserve">applicable to </w:t>
      </w:r>
      <w:r w:rsidR="449C2552" w:rsidRPr="721591B7">
        <w:rPr>
          <w:rFonts w:eastAsiaTheme="minorEastAsia"/>
          <w:color w:val="000000" w:themeColor="text1"/>
        </w:rPr>
        <w:t xml:space="preserve">the program funded by this Contract </w:t>
      </w:r>
      <w:r w:rsidR="629FFA2B" w:rsidRPr="721591B7">
        <w:rPr>
          <w:rFonts w:eastAsiaTheme="minorEastAsia"/>
          <w:color w:val="000000" w:themeColor="text1"/>
        </w:rPr>
        <w:t>will</w:t>
      </w:r>
      <w:r w:rsidRPr="721591B7">
        <w:rPr>
          <w:rFonts w:eastAsiaTheme="minorEastAsia"/>
          <w:color w:val="000000" w:themeColor="text1"/>
        </w:rPr>
        <w:t xml:space="preserve"> be updated during the term of this Contract so that they are trans-informed</w:t>
      </w:r>
      <w:r w:rsidR="00930A48" w:rsidRPr="721591B7">
        <w:rPr>
          <w:rFonts w:eastAsiaTheme="minorEastAsia"/>
          <w:color w:val="000000" w:themeColor="text1"/>
        </w:rPr>
        <w:t xml:space="preserve"> (</w:t>
      </w:r>
      <w:proofErr w:type="gramStart"/>
      <w:r w:rsidR="00930A48" w:rsidRPr="721591B7">
        <w:rPr>
          <w:rFonts w:eastAsiaTheme="minorEastAsia"/>
          <w:color w:val="000000" w:themeColor="text1"/>
        </w:rPr>
        <w:t>i.e.</w:t>
      </w:r>
      <w:proofErr w:type="gramEnd"/>
      <w:r w:rsidR="00930A48" w:rsidRPr="721591B7">
        <w:rPr>
          <w:rFonts w:eastAsiaTheme="minorEastAsia"/>
          <w:color w:val="000000" w:themeColor="text1"/>
        </w:rPr>
        <w:t xml:space="preserve"> use gender-neutral language where appropriate; incorporate trans-inclusive practices in any relevant contexts).</w:t>
      </w:r>
    </w:p>
    <w:p w14:paraId="0E0F3E41" w14:textId="2DB754AA" w:rsidR="00527B6B" w:rsidRPr="00AD2CEE" w:rsidRDefault="00527B6B" w:rsidP="721591B7">
      <w:pPr>
        <w:pStyle w:val="ListParagraph"/>
        <w:numPr>
          <w:ilvl w:val="0"/>
          <w:numId w:val="6"/>
        </w:numPr>
        <w:rPr>
          <w:rFonts w:eastAsiaTheme="minorEastAsia"/>
          <w:b/>
          <w:bCs/>
          <w:color w:val="000000" w:themeColor="text1"/>
        </w:rPr>
      </w:pPr>
      <w:r w:rsidRPr="721591B7">
        <w:rPr>
          <w:rFonts w:eastAsiaTheme="minorEastAsia"/>
          <w:color w:val="000000" w:themeColor="text1"/>
        </w:rPr>
        <w:t xml:space="preserve">Prioritize </w:t>
      </w:r>
      <w:r w:rsidR="00B440B0" w:rsidRPr="721591B7">
        <w:rPr>
          <w:rFonts w:eastAsiaTheme="minorEastAsia"/>
          <w:color w:val="000000" w:themeColor="text1"/>
        </w:rPr>
        <w:t>finding</w:t>
      </w:r>
      <w:r w:rsidR="65E123E5" w:rsidRPr="721591B7">
        <w:rPr>
          <w:rFonts w:eastAsiaTheme="minorEastAsia"/>
          <w:color w:val="000000" w:themeColor="text1"/>
        </w:rPr>
        <w:t xml:space="preserve"> and retaining</w:t>
      </w:r>
      <w:r w:rsidR="00B440B0" w:rsidRPr="721591B7">
        <w:rPr>
          <w:rFonts w:eastAsiaTheme="minorEastAsia"/>
          <w:color w:val="000000" w:themeColor="text1"/>
        </w:rPr>
        <w:t xml:space="preserve"> staff and board members who are representative of the populations served in terms of race, gender identity, (dis)ability, and lived experience of homelessness</w:t>
      </w:r>
      <w:r w:rsidR="0BBCA122" w:rsidRPr="721591B7">
        <w:rPr>
          <w:rFonts w:eastAsiaTheme="minorEastAsia"/>
          <w:color w:val="000000" w:themeColor="text1"/>
        </w:rPr>
        <w:t>.</w:t>
      </w:r>
    </w:p>
    <w:p w14:paraId="4F4E06A6" w14:textId="77777777" w:rsidR="00930A48" w:rsidRPr="00AD2CEE" w:rsidRDefault="00930A48" w:rsidP="721591B7">
      <w:pPr>
        <w:pStyle w:val="ListParagraph"/>
        <w:rPr>
          <w:rFonts w:eastAsiaTheme="minorEastAsia"/>
          <w:b/>
          <w:bCs/>
          <w:color w:val="000000" w:themeColor="text1"/>
        </w:rPr>
      </w:pPr>
    </w:p>
    <w:p w14:paraId="5FF5063B" w14:textId="7F9AB8BD" w:rsidR="008813BC" w:rsidRPr="00AD2CEE" w:rsidRDefault="008813BC" w:rsidP="721591B7">
      <w:pPr>
        <w:pStyle w:val="ListParagraph"/>
        <w:numPr>
          <w:ilvl w:val="0"/>
          <w:numId w:val="8"/>
        </w:numPr>
        <w:ind w:left="360"/>
        <w:rPr>
          <w:rFonts w:eastAsiaTheme="minorEastAsia"/>
          <w:b/>
          <w:bCs/>
          <w:color w:val="000000" w:themeColor="text1"/>
        </w:rPr>
      </w:pPr>
      <w:r w:rsidRPr="2E9BE0F5">
        <w:rPr>
          <w:rFonts w:eastAsiaTheme="minorEastAsia"/>
          <w:b/>
          <w:bCs/>
          <w:color w:val="000000" w:themeColor="text1"/>
        </w:rPr>
        <w:t xml:space="preserve">Client Intake </w:t>
      </w:r>
    </w:p>
    <w:p w14:paraId="469F8A61" w14:textId="56E123D1" w:rsidR="2E9BE0F5" w:rsidRDefault="2E9BE0F5" w:rsidP="2E9BE0F5">
      <w:pPr>
        <w:rPr>
          <w:rFonts w:ascii="Calibri" w:eastAsia="Calibri" w:hAnsi="Calibri" w:cs="Calibri"/>
          <w:color w:val="000000" w:themeColor="text1"/>
        </w:rPr>
      </w:pPr>
      <w:r w:rsidRPr="2E9BE0F5">
        <w:rPr>
          <w:rFonts w:ascii="Calibri" w:eastAsia="Calibri" w:hAnsi="Calibri" w:cs="Calibri"/>
          <w:color w:val="000000" w:themeColor="text1"/>
        </w:rPr>
        <w:t>If the Consultant has an intake process for clients applicable to the program funded by this Contract, that process will be updated as follows:</w:t>
      </w:r>
    </w:p>
    <w:p w14:paraId="55FCE39E" w14:textId="7B2C36E6" w:rsidR="008813BC" w:rsidRPr="00AD2CEE" w:rsidRDefault="008813BC" w:rsidP="721591B7">
      <w:pPr>
        <w:pStyle w:val="ListParagraph"/>
        <w:numPr>
          <w:ilvl w:val="0"/>
          <w:numId w:val="10"/>
        </w:numPr>
        <w:rPr>
          <w:rFonts w:eastAsiaTheme="minorEastAsia"/>
          <w:color w:val="000000" w:themeColor="text1"/>
        </w:rPr>
      </w:pPr>
      <w:r w:rsidRPr="721591B7">
        <w:rPr>
          <w:rFonts w:eastAsiaTheme="minorEastAsia"/>
          <w:color w:val="000000" w:themeColor="text1"/>
        </w:rPr>
        <w:t xml:space="preserve">Phone and in-person intake </w:t>
      </w:r>
      <w:r w:rsidR="0D21E28B" w:rsidRPr="721591B7">
        <w:rPr>
          <w:rFonts w:eastAsiaTheme="minorEastAsia"/>
          <w:color w:val="000000" w:themeColor="text1"/>
        </w:rPr>
        <w:t>will</w:t>
      </w:r>
      <w:r w:rsidRPr="721591B7">
        <w:rPr>
          <w:rFonts w:eastAsiaTheme="minorEastAsia"/>
          <w:color w:val="000000" w:themeColor="text1"/>
        </w:rPr>
        <w:t xml:space="preserve"> avoid gendered greetings.</w:t>
      </w:r>
    </w:p>
    <w:p w14:paraId="61B50A99" w14:textId="4419CCAC" w:rsidR="008813BC" w:rsidRPr="00AD2CEE" w:rsidRDefault="008813BC" w:rsidP="721591B7">
      <w:pPr>
        <w:pStyle w:val="ListParagraph"/>
        <w:numPr>
          <w:ilvl w:val="0"/>
          <w:numId w:val="10"/>
        </w:numPr>
        <w:rPr>
          <w:rFonts w:eastAsiaTheme="minorEastAsia"/>
          <w:color w:val="000000" w:themeColor="text1"/>
        </w:rPr>
      </w:pPr>
      <w:r w:rsidRPr="721591B7">
        <w:rPr>
          <w:rFonts w:eastAsiaTheme="minorEastAsia"/>
          <w:color w:val="000000" w:themeColor="text1"/>
        </w:rPr>
        <w:t xml:space="preserve">Staff </w:t>
      </w:r>
      <w:r w:rsidR="18E35456" w:rsidRPr="721591B7">
        <w:rPr>
          <w:rFonts w:eastAsiaTheme="minorEastAsia"/>
          <w:color w:val="000000" w:themeColor="text1"/>
        </w:rPr>
        <w:t>will</w:t>
      </w:r>
      <w:r w:rsidRPr="721591B7">
        <w:rPr>
          <w:rFonts w:eastAsiaTheme="minorEastAsia"/>
          <w:color w:val="000000" w:themeColor="text1"/>
        </w:rPr>
        <w:t xml:space="preserve"> only refer to clients by name and/or gender-neutral pronouns until the client shares their pronouns.</w:t>
      </w:r>
    </w:p>
    <w:p w14:paraId="7964867D" w14:textId="0EB092DD" w:rsidR="008813BC" w:rsidRPr="00AD2CEE" w:rsidRDefault="008813BC" w:rsidP="721591B7">
      <w:pPr>
        <w:pStyle w:val="ListParagraph"/>
        <w:numPr>
          <w:ilvl w:val="0"/>
          <w:numId w:val="10"/>
        </w:numPr>
        <w:rPr>
          <w:rFonts w:eastAsiaTheme="minorEastAsia"/>
          <w:color w:val="000000" w:themeColor="text1"/>
        </w:rPr>
      </w:pPr>
      <w:r w:rsidRPr="721591B7">
        <w:rPr>
          <w:rFonts w:eastAsiaTheme="minorEastAsia"/>
          <w:color w:val="000000" w:themeColor="text1"/>
        </w:rPr>
        <w:t xml:space="preserve">Clients </w:t>
      </w:r>
      <w:r w:rsidR="45D0F59C" w:rsidRPr="721591B7">
        <w:rPr>
          <w:rFonts w:eastAsiaTheme="minorEastAsia"/>
          <w:color w:val="000000" w:themeColor="text1"/>
        </w:rPr>
        <w:t>will</w:t>
      </w:r>
      <w:r w:rsidRPr="721591B7">
        <w:rPr>
          <w:rFonts w:eastAsiaTheme="minorEastAsia"/>
          <w:color w:val="000000" w:themeColor="text1"/>
        </w:rPr>
        <w:t xml:space="preserve"> be asked for a chosen name and pronouns and be able to self-identify gender, both on forms and in conversational intake. Clients–not their external case managers or parents–</w:t>
      </w:r>
      <w:r w:rsidR="3F9AEA12" w:rsidRPr="721591B7">
        <w:rPr>
          <w:rFonts w:eastAsiaTheme="minorEastAsia"/>
          <w:color w:val="000000" w:themeColor="text1"/>
        </w:rPr>
        <w:t>will</w:t>
      </w:r>
      <w:r w:rsidRPr="721591B7">
        <w:rPr>
          <w:rFonts w:eastAsiaTheme="minorEastAsia"/>
          <w:color w:val="000000" w:themeColor="text1"/>
        </w:rPr>
        <w:t xml:space="preserve"> be the authority on their gender, pronouns, etc. All staff </w:t>
      </w:r>
      <w:r w:rsidR="0BA92F13" w:rsidRPr="721591B7">
        <w:rPr>
          <w:rFonts w:eastAsiaTheme="minorEastAsia"/>
          <w:color w:val="000000" w:themeColor="text1"/>
        </w:rPr>
        <w:t>will</w:t>
      </w:r>
      <w:r w:rsidRPr="721591B7">
        <w:rPr>
          <w:rFonts w:eastAsiaTheme="minorEastAsia"/>
          <w:color w:val="000000" w:themeColor="text1"/>
        </w:rPr>
        <w:t xml:space="preserve"> use a client’s chosen name and pronouns in all contexts moving forward. </w:t>
      </w:r>
    </w:p>
    <w:p w14:paraId="208873BB" w14:textId="69FCE9DE" w:rsidR="008813BC" w:rsidRPr="00AD2CEE" w:rsidRDefault="008813BC" w:rsidP="721591B7">
      <w:pPr>
        <w:pStyle w:val="ListParagraph"/>
        <w:numPr>
          <w:ilvl w:val="1"/>
          <w:numId w:val="10"/>
        </w:numPr>
        <w:rPr>
          <w:rFonts w:eastAsiaTheme="minorEastAsia"/>
          <w:color w:val="000000" w:themeColor="text1"/>
        </w:rPr>
      </w:pPr>
      <w:r w:rsidRPr="721591B7">
        <w:rPr>
          <w:rFonts w:eastAsiaTheme="minorEastAsia"/>
          <w:color w:val="000000" w:themeColor="text1"/>
        </w:rPr>
        <w:t xml:space="preserve">In the case of group intake, clients </w:t>
      </w:r>
      <w:r w:rsidR="7713B05B" w:rsidRPr="721591B7">
        <w:rPr>
          <w:rFonts w:eastAsiaTheme="minorEastAsia"/>
          <w:color w:val="000000" w:themeColor="text1"/>
        </w:rPr>
        <w:t>will</w:t>
      </w:r>
      <w:r w:rsidRPr="721591B7">
        <w:rPr>
          <w:rFonts w:eastAsiaTheme="minorEastAsia"/>
          <w:color w:val="000000" w:themeColor="text1"/>
        </w:rPr>
        <w:t xml:space="preserve"> only have to self-identify name and pronouns on a form, to respect privacy. </w:t>
      </w:r>
    </w:p>
    <w:p w14:paraId="2DCC8C66" w14:textId="089CBF51" w:rsidR="008813BC" w:rsidRPr="00AD2CEE" w:rsidRDefault="008813BC" w:rsidP="721591B7">
      <w:pPr>
        <w:pStyle w:val="ListParagraph"/>
        <w:numPr>
          <w:ilvl w:val="1"/>
          <w:numId w:val="10"/>
        </w:numPr>
        <w:rPr>
          <w:rFonts w:eastAsiaTheme="minorEastAsia"/>
          <w:color w:val="000000" w:themeColor="text1"/>
        </w:rPr>
      </w:pPr>
      <w:r w:rsidRPr="721591B7">
        <w:rPr>
          <w:rFonts w:eastAsiaTheme="minorEastAsia"/>
          <w:color w:val="000000" w:themeColor="text1"/>
        </w:rPr>
        <w:t xml:space="preserve">In one-on-one intake, </w:t>
      </w:r>
      <w:r w:rsidR="3AE248B2" w:rsidRPr="721591B7">
        <w:rPr>
          <w:rFonts w:eastAsiaTheme="minorEastAsia"/>
          <w:color w:val="000000" w:themeColor="text1"/>
        </w:rPr>
        <w:t>clients will</w:t>
      </w:r>
      <w:r w:rsidRPr="721591B7">
        <w:rPr>
          <w:rFonts w:eastAsiaTheme="minorEastAsia"/>
          <w:color w:val="000000" w:themeColor="text1"/>
        </w:rPr>
        <w:t xml:space="preserve"> also be asked in conversation, but allowed to only answer on the form if preferred.</w:t>
      </w:r>
    </w:p>
    <w:p w14:paraId="1B32F920" w14:textId="2673E297" w:rsidR="008813BC" w:rsidRPr="00AD2CEE" w:rsidRDefault="008813BC" w:rsidP="721591B7">
      <w:pPr>
        <w:pStyle w:val="ListParagraph"/>
        <w:numPr>
          <w:ilvl w:val="0"/>
          <w:numId w:val="10"/>
        </w:numPr>
        <w:rPr>
          <w:rFonts w:eastAsiaTheme="minorEastAsia"/>
          <w:color w:val="000000" w:themeColor="text1"/>
        </w:rPr>
      </w:pPr>
      <w:r w:rsidRPr="721591B7">
        <w:rPr>
          <w:rFonts w:eastAsiaTheme="minorEastAsia"/>
          <w:color w:val="000000" w:themeColor="text1"/>
        </w:rPr>
        <w:t xml:space="preserve">Clients </w:t>
      </w:r>
      <w:r w:rsidR="12C46F4F" w:rsidRPr="721591B7">
        <w:rPr>
          <w:rFonts w:eastAsiaTheme="minorEastAsia"/>
          <w:color w:val="000000" w:themeColor="text1"/>
        </w:rPr>
        <w:t>will</w:t>
      </w:r>
      <w:r w:rsidRPr="721591B7">
        <w:rPr>
          <w:rFonts w:eastAsiaTheme="minorEastAsia"/>
          <w:color w:val="000000" w:themeColor="text1"/>
        </w:rPr>
        <w:t xml:space="preserve"> be asked what name/pronouns</w:t>
      </w:r>
      <w:r w:rsidR="38BE82DE" w:rsidRPr="721591B7">
        <w:rPr>
          <w:rFonts w:eastAsiaTheme="minorEastAsia"/>
          <w:color w:val="000000" w:themeColor="text1"/>
        </w:rPr>
        <w:t xml:space="preserve"> </w:t>
      </w:r>
      <w:r w:rsidR="3096A20E" w:rsidRPr="721591B7">
        <w:rPr>
          <w:rFonts w:eastAsiaTheme="minorEastAsia"/>
          <w:color w:val="000000" w:themeColor="text1"/>
        </w:rPr>
        <w:t>to use</w:t>
      </w:r>
      <w:r w:rsidRPr="721591B7">
        <w:rPr>
          <w:rFonts w:eastAsiaTheme="minorEastAsia"/>
          <w:color w:val="000000" w:themeColor="text1"/>
        </w:rPr>
        <w:t xml:space="preserve"> when coordinating with other service providers about services for the client. Clients </w:t>
      </w:r>
      <w:r w:rsidR="62A3739F" w:rsidRPr="721591B7">
        <w:rPr>
          <w:rFonts w:eastAsiaTheme="minorEastAsia"/>
          <w:color w:val="000000" w:themeColor="text1"/>
        </w:rPr>
        <w:t>will</w:t>
      </w:r>
      <w:r w:rsidRPr="721591B7">
        <w:rPr>
          <w:rFonts w:eastAsiaTheme="minorEastAsia"/>
          <w:color w:val="000000" w:themeColor="text1"/>
        </w:rPr>
        <w:t xml:space="preserve"> not be required to report the same gender identity or present the same gender expression to different service providers</w:t>
      </w:r>
      <w:r w:rsidR="009EBFBF" w:rsidRPr="721591B7">
        <w:rPr>
          <w:rFonts w:eastAsiaTheme="minorEastAsia"/>
          <w:color w:val="000000" w:themeColor="text1"/>
        </w:rPr>
        <w:t xml:space="preserve">, </w:t>
      </w:r>
      <w:proofErr w:type="gramStart"/>
      <w:r w:rsidR="009EBFBF" w:rsidRPr="721591B7">
        <w:rPr>
          <w:rFonts w:eastAsiaTheme="minorEastAsia"/>
          <w:color w:val="000000" w:themeColor="text1"/>
        </w:rPr>
        <w:t>in order to</w:t>
      </w:r>
      <w:proofErr w:type="gramEnd"/>
      <w:r w:rsidR="009EBFBF" w:rsidRPr="721591B7">
        <w:rPr>
          <w:rFonts w:eastAsiaTheme="minorEastAsia"/>
          <w:color w:val="000000" w:themeColor="text1"/>
        </w:rPr>
        <w:t xml:space="preserve"> avoid “outing” clients in spaces that feel unsafe. If clients are only out at some service providers, service providers will work with clients to confirm how they want their identity marked in shared databases</w:t>
      </w:r>
      <w:r w:rsidRPr="721591B7">
        <w:rPr>
          <w:rFonts w:eastAsiaTheme="minorEastAsia"/>
          <w:color w:val="000000" w:themeColor="text1"/>
        </w:rPr>
        <w:t>.</w:t>
      </w:r>
    </w:p>
    <w:p w14:paraId="0D8C12D3" w14:textId="2F51A1EA" w:rsidR="008813BC" w:rsidRPr="00AD2CEE" w:rsidRDefault="008813BC" w:rsidP="55C6C96A">
      <w:pPr>
        <w:pStyle w:val="ListParagraph"/>
        <w:numPr>
          <w:ilvl w:val="0"/>
          <w:numId w:val="10"/>
        </w:numPr>
        <w:rPr>
          <w:rFonts w:eastAsiaTheme="minorEastAsia"/>
          <w:color w:val="000000" w:themeColor="text1"/>
        </w:rPr>
      </w:pPr>
      <w:r w:rsidRPr="721591B7">
        <w:rPr>
          <w:rFonts w:eastAsiaTheme="minorEastAsia"/>
          <w:color w:val="000000" w:themeColor="text1"/>
        </w:rPr>
        <w:t xml:space="preserve">Clients </w:t>
      </w:r>
      <w:r w:rsidR="7D80B66E" w:rsidRPr="721591B7">
        <w:rPr>
          <w:rFonts w:eastAsiaTheme="minorEastAsia"/>
          <w:color w:val="000000" w:themeColor="text1"/>
        </w:rPr>
        <w:t>will</w:t>
      </w:r>
      <w:r w:rsidRPr="721591B7">
        <w:rPr>
          <w:rFonts w:eastAsiaTheme="minorEastAsia"/>
          <w:color w:val="000000" w:themeColor="text1"/>
        </w:rPr>
        <w:t xml:space="preserve"> be given the option for staff to ‘out’ them to other staff within </w:t>
      </w:r>
      <w:r w:rsidR="34E89BF0" w:rsidRPr="721591B7">
        <w:rPr>
          <w:rFonts w:eastAsiaTheme="minorEastAsia"/>
          <w:color w:val="000000" w:themeColor="text1"/>
        </w:rPr>
        <w:t>Consultant</w:t>
      </w:r>
      <w:r w:rsidR="5744F50A" w:rsidRPr="721591B7">
        <w:rPr>
          <w:rFonts w:eastAsiaTheme="minorEastAsia"/>
          <w:color w:val="000000" w:themeColor="text1"/>
        </w:rPr>
        <w:t>’s</w:t>
      </w:r>
      <w:r w:rsidRPr="721591B7">
        <w:rPr>
          <w:rFonts w:eastAsiaTheme="minorEastAsia"/>
          <w:color w:val="000000" w:themeColor="text1"/>
        </w:rPr>
        <w:t xml:space="preserve"> organization or at partner </w:t>
      </w:r>
      <w:proofErr w:type="gramStart"/>
      <w:r w:rsidRPr="721591B7">
        <w:rPr>
          <w:rFonts w:eastAsiaTheme="minorEastAsia"/>
          <w:color w:val="000000" w:themeColor="text1"/>
        </w:rPr>
        <w:t>organization, if</w:t>
      </w:r>
      <w:proofErr w:type="gramEnd"/>
      <w:r w:rsidRPr="721591B7">
        <w:rPr>
          <w:rFonts w:eastAsiaTheme="minorEastAsia"/>
          <w:color w:val="000000" w:themeColor="text1"/>
        </w:rPr>
        <w:t xml:space="preserve"> the client would prefer to</w:t>
      </w:r>
      <w:r w:rsidR="00930A48" w:rsidRPr="721591B7">
        <w:rPr>
          <w:rFonts w:eastAsiaTheme="minorEastAsia"/>
          <w:color w:val="000000" w:themeColor="text1"/>
        </w:rPr>
        <w:t xml:space="preserve"> be out as trans </w:t>
      </w:r>
      <w:r w:rsidR="269DBF2B" w:rsidRPr="721591B7">
        <w:rPr>
          <w:rFonts w:eastAsiaTheme="minorEastAsia"/>
          <w:color w:val="000000" w:themeColor="text1"/>
        </w:rPr>
        <w:t xml:space="preserve">or gender non-conforming </w:t>
      </w:r>
      <w:r w:rsidR="00930A48" w:rsidRPr="721591B7">
        <w:rPr>
          <w:rFonts w:eastAsiaTheme="minorEastAsia"/>
          <w:color w:val="000000" w:themeColor="text1"/>
        </w:rPr>
        <w:t>but to</w:t>
      </w:r>
      <w:r w:rsidRPr="721591B7">
        <w:rPr>
          <w:rFonts w:eastAsiaTheme="minorEastAsia"/>
          <w:color w:val="000000" w:themeColor="text1"/>
        </w:rPr>
        <w:t xml:space="preserve"> not have that conversation themselves.</w:t>
      </w:r>
    </w:p>
    <w:p w14:paraId="51BAE618" w14:textId="4F563E14" w:rsidR="008813BC" w:rsidRPr="00AD2CEE" w:rsidRDefault="008813BC" w:rsidP="721591B7">
      <w:pPr>
        <w:pStyle w:val="ListParagraph"/>
        <w:numPr>
          <w:ilvl w:val="0"/>
          <w:numId w:val="10"/>
        </w:numPr>
        <w:rPr>
          <w:rFonts w:eastAsiaTheme="minorEastAsia"/>
          <w:color w:val="000000" w:themeColor="text1"/>
        </w:rPr>
      </w:pPr>
      <w:r w:rsidRPr="721591B7">
        <w:rPr>
          <w:rFonts w:eastAsiaTheme="minorEastAsia"/>
          <w:color w:val="000000" w:themeColor="text1"/>
        </w:rPr>
        <w:t xml:space="preserve">Staff </w:t>
      </w:r>
      <w:r w:rsidR="7835C6EE" w:rsidRPr="721591B7">
        <w:rPr>
          <w:rFonts w:eastAsiaTheme="minorEastAsia"/>
          <w:color w:val="000000" w:themeColor="text1"/>
        </w:rPr>
        <w:t xml:space="preserve">will </w:t>
      </w:r>
      <w:r w:rsidRPr="721591B7">
        <w:rPr>
          <w:rFonts w:eastAsiaTheme="minorEastAsia"/>
          <w:color w:val="000000" w:themeColor="text1"/>
        </w:rPr>
        <w:t xml:space="preserve">inform clients of which information they’re able to withhold from partner organizations, and clients </w:t>
      </w:r>
      <w:r w:rsidR="0853D694" w:rsidRPr="721591B7">
        <w:rPr>
          <w:rFonts w:eastAsiaTheme="minorEastAsia"/>
          <w:color w:val="000000" w:themeColor="text1"/>
        </w:rPr>
        <w:t>will</w:t>
      </w:r>
      <w:r w:rsidRPr="721591B7">
        <w:rPr>
          <w:rFonts w:eastAsiaTheme="minorEastAsia"/>
          <w:color w:val="000000" w:themeColor="text1"/>
        </w:rPr>
        <w:t xml:space="preserve"> be able to select whether to withhold that information from certain providers. Protected information </w:t>
      </w:r>
      <w:r w:rsidR="1B68E42C" w:rsidRPr="721591B7">
        <w:rPr>
          <w:rFonts w:eastAsiaTheme="minorEastAsia"/>
          <w:color w:val="000000" w:themeColor="text1"/>
        </w:rPr>
        <w:t xml:space="preserve">will </w:t>
      </w:r>
      <w:r w:rsidRPr="721591B7">
        <w:rPr>
          <w:rFonts w:eastAsiaTheme="minorEastAsia"/>
          <w:color w:val="000000" w:themeColor="text1"/>
        </w:rPr>
        <w:t>not prevent referrals to services and resources of partner organizations.</w:t>
      </w:r>
    </w:p>
    <w:p w14:paraId="0A19FE77" w14:textId="1131F63F" w:rsidR="008813BC" w:rsidRPr="00AD2CEE" w:rsidRDefault="00C741AF" w:rsidP="721591B7">
      <w:pPr>
        <w:pStyle w:val="ListParagraph"/>
        <w:numPr>
          <w:ilvl w:val="0"/>
          <w:numId w:val="10"/>
        </w:numPr>
        <w:rPr>
          <w:rFonts w:eastAsiaTheme="minorEastAsia"/>
          <w:color w:val="000000" w:themeColor="text1"/>
        </w:rPr>
      </w:pPr>
      <w:r w:rsidRPr="721591B7">
        <w:rPr>
          <w:rFonts w:eastAsiaTheme="minorEastAsia"/>
        </w:rPr>
        <w:t xml:space="preserve">Staff will not ask for documentation or information unrelated to services provided by </w:t>
      </w:r>
      <w:r w:rsidR="30DA9EFB" w:rsidRPr="721591B7">
        <w:rPr>
          <w:rFonts w:eastAsiaTheme="minorEastAsia"/>
          <w:color w:val="000000" w:themeColor="text1"/>
        </w:rPr>
        <w:t>Consultant</w:t>
      </w:r>
      <w:r w:rsidRPr="721591B7">
        <w:rPr>
          <w:rFonts w:eastAsiaTheme="minorEastAsia"/>
        </w:rPr>
        <w:t>, especially questions regarding medical transition history</w:t>
      </w:r>
      <w:r w:rsidR="008813BC" w:rsidRPr="721591B7">
        <w:rPr>
          <w:rFonts w:eastAsiaTheme="minorEastAsia"/>
          <w:color w:val="000000" w:themeColor="text1"/>
        </w:rPr>
        <w:t>.</w:t>
      </w:r>
    </w:p>
    <w:p w14:paraId="66C3C2EF" w14:textId="6F6BAF53" w:rsidR="008813BC" w:rsidRPr="00AD2CEE" w:rsidRDefault="008813BC" w:rsidP="721591B7">
      <w:pPr>
        <w:pStyle w:val="ListParagraph"/>
        <w:numPr>
          <w:ilvl w:val="0"/>
          <w:numId w:val="10"/>
        </w:numPr>
        <w:rPr>
          <w:rFonts w:eastAsiaTheme="minorEastAsia"/>
          <w:color w:val="000000" w:themeColor="text1"/>
        </w:rPr>
      </w:pPr>
      <w:r w:rsidRPr="721591B7">
        <w:rPr>
          <w:rFonts w:eastAsiaTheme="minorEastAsia"/>
          <w:color w:val="000000" w:themeColor="text1"/>
        </w:rPr>
        <w:t xml:space="preserve">Staff </w:t>
      </w:r>
      <w:r w:rsidR="6BD8DD27" w:rsidRPr="721591B7">
        <w:rPr>
          <w:rFonts w:eastAsiaTheme="minorEastAsia"/>
          <w:color w:val="000000" w:themeColor="text1"/>
        </w:rPr>
        <w:t>will</w:t>
      </w:r>
      <w:r w:rsidRPr="721591B7">
        <w:rPr>
          <w:rFonts w:eastAsiaTheme="minorEastAsia"/>
          <w:color w:val="000000" w:themeColor="text1"/>
        </w:rPr>
        <w:t xml:space="preserve"> inform clients about any gender-segregated spaces included in </w:t>
      </w:r>
      <w:r w:rsidR="4ACCC577" w:rsidRPr="721591B7">
        <w:rPr>
          <w:rFonts w:eastAsiaTheme="minorEastAsia"/>
          <w:color w:val="000000" w:themeColor="text1"/>
        </w:rPr>
        <w:t>Consultant</w:t>
      </w:r>
      <w:r w:rsidR="5744F50A" w:rsidRPr="721591B7">
        <w:rPr>
          <w:rFonts w:eastAsiaTheme="minorEastAsia"/>
          <w:color w:val="000000" w:themeColor="text1"/>
        </w:rPr>
        <w:t>’s</w:t>
      </w:r>
      <w:r w:rsidRPr="721591B7">
        <w:rPr>
          <w:rFonts w:eastAsiaTheme="minorEastAsia"/>
          <w:color w:val="000000" w:themeColor="text1"/>
        </w:rPr>
        <w:t xml:space="preserve"> services and </w:t>
      </w:r>
      <w:r w:rsidR="5D2CF274" w:rsidRPr="721591B7">
        <w:rPr>
          <w:rFonts w:eastAsiaTheme="minorEastAsia"/>
          <w:color w:val="000000" w:themeColor="text1"/>
        </w:rPr>
        <w:t>will</w:t>
      </w:r>
      <w:r w:rsidRPr="721591B7">
        <w:rPr>
          <w:rFonts w:eastAsiaTheme="minorEastAsia"/>
          <w:color w:val="000000" w:themeColor="text1"/>
        </w:rPr>
        <w:t xml:space="preserve"> offer accommodations to meet transgender and gender non-conforming clients’ needs.  However, </w:t>
      </w:r>
      <w:r w:rsidR="00664FB1" w:rsidRPr="721591B7">
        <w:rPr>
          <w:rFonts w:eastAsiaTheme="minorEastAsia"/>
          <w:color w:val="000000" w:themeColor="text1"/>
        </w:rPr>
        <w:t>t</w:t>
      </w:r>
      <w:r w:rsidRPr="721591B7">
        <w:rPr>
          <w:rFonts w:eastAsiaTheme="minorEastAsia"/>
          <w:color w:val="000000" w:themeColor="text1"/>
        </w:rPr>
        <w:t xml:space="preserve">ransgender and gender non-conforming clients </w:t>
      </w:r>
      <w:r w:rsidR="42E8E472" w:rsidRPr="721591B7">
        <w:rPr>
          <w:rFonts w:eastAsiaTheme="minorEastAsia"/>
          <w:color w:val="000000" w:themeColor="text1"/>
        </w:rPr>
        <w:t>will</w:t>
      </w:r>
      <w:r w:rsidRPr="721591B7">
        <w:rPr>
          <w:rFonts w:eastAsiaTheme="minorEastAsia"/>
          <w:color w:val="000000" w:themeColor="text1"/>
        </w:rPr>
        <w:t xml:space="preserve"> not be required to accept an available accommodation.</w:t>
      </w:r>
    </w:p>
    <w:p w14:paraId="53C2F4FD" w14:textId="74209D03" w:rsidR="008813BC" w:rsidRPr="00AD2CEE" w:rsidRDefault="00C741AF" w:rsidP="721591B7">
      <w:pPr>
        <w:pStyle w:val="ListParagraph"/>
        <w:numPr>
          <w:ilvl w:val="0"/>
          <w:numId w:val="10"/>
        </w:numPr>
        <w:rPr>
          <w:rFonts w:eastAsiaTheme="minorEastAsia"/>
          <w:color w:val="000000" w:themeColor="text1"/>
        </w:rPr>
      </w:pPr>
      <w:r w:rsidRPr="721591B7">
        <w:rPr>
          <w:rFonts w:eastAsiaTheme="minorEastAsia"/>
        </w:rPr>
        <w:t>Grievance options provided by the shelter will be communicated to clients when they enter the shelter</w:t>
      </w:r>
      <w:r w:rsidR="008813BC" w:rsidRPr="721591B7">
        <w:rPr>
          <w:rFonts w:eastAsiaTheme="minorEastAsia"/>
        </w:rPr>
        <w:t xml:space="preserve">, as well as upon request at any point during their stay. Clients </w:t>
      </w:r>
      <w:r w:rsidR="031F6A0D" w:rsidRPr="721591B7">
        <w:rPr>
          <w:rFonts w:eastAsiaTheme="minorEastAsia"/>
        </w:rPr>
        <w:t>will</w:t>
      </w:r>
      <w:r w:rsidR="008813BC" w:rsidRPr="721591B7">
        <w:rPr>
          <w:rFonts w:eastAsiaTheme="minorEastAsia"/>
        </w:rPr>
        <w:t xml:space="preserve"> be given examples of </w:t>
      </w:r>
      <w:r w:rsidR="008813BC" w:rsidRPr="721591B7">
        <w:rPr>
          <w:rFonts w:eastAsiaTheme="minorEastAsia"/>
        </w:rPr>
        <w:lastRenderedPageBreak/>
        <w:t>what the content of their grievance could be, and of the protected classes around which they could file a grievance.</w:t>
      </w:r>
    </w:p>
    <w:p w14:paraId="2B8E6CC2" w14:textId="77777777" w:rsidR="008813BC" w:rsidRPr="00AD2CEE" w:rsidRDefault="008813BC" w:rsidP="721591B7">
      <w:pPr>
        <w:rPr>
          <w:rFonts w:eastAsiaTheme="minorEastAsia"/>
          <w:color w:val="000000" w:themeColor="text1"/>
        </w:rPr>
      </w:pPr>
    </w:p>
    <w:p w14:paraId="11EF0E05" w14:textId="3D03CAD2" w:rsidR="008813BC" w:rsidRPr="00AD2CEE" w:rsidRDefault="008813BC" w:rsidP="721591B7">
      <w:pPr>
        <w:pStyle w:val="ListParagraph"/>
        <w:numPr>
          <w:ilvl w:val="0"/>
          <w:numId w:val="8"/>
        </w:numPr>
        <w:ind w:left="360"/>
        <w:rPr>
          <w:rFonts w:eastAsiaTheme="minorEastAsia"/>
          <w:b/>
          <w:bCs/>
          <w:color w:val="000000" w:themeColor="text1"/>
        </w:rPr>
      </w:pPr>
      <w:r w:rsidRPr="2E9BE0F5">
        <w:rPr>
          <w:rFonts w:eastAsiaTheme="minorEastAsia"/>
          <w:b/>
          <w:bCs/>
          <w:color w:val="000000" w:themeColor="text1"/>
        </w:rPr>
        <w:t>Shelter Services</w:t>
      </w:r>
    </w:p>
    <w:p w14:paraId="1AF98A7E" w14:textId="55D6B657" w:rsidR="008813BC" w:rsidRPr="00AD2CEE" w:rsidRDefault="008813BC" w:rsidP="721591B7">
      <w:pPr>
        <w:pStyle w:val="ListParagraph"/>
        <w:numPr>
          <w:ilvl w:val="0"/>
          <w:numId w:val="13"/>
        </w:numPr>
        <w:rPr>
          <w:rFonts w:eastAsiaTheme="minorEastAsia"/>
          <w:color w:val="000000" w:themeColor="text1"/>
        </w:rPr>
      </w:pPr>
      <w:r w:rsidRPr="721591B7">
        <w:rPr>
          <w:rFonts w:eastAsiaTheme="minorEastAsia"/>
          <w:color w:val="000000" w:themeColor="text1"/>
        </w:rPr>
        <w:t xml:space="preserve">Staff members who observe harassment based on any protected identity trait </w:t>
      </w:r>
      <w:r w:rsidR="3115BB1B" w:rsidRPr="721591B7">
        <w:rPr>
          <w:rFonts w:eastAsiaTheme="minorEastAsia"/>
          <w:color w:val="000000" w:themeColor="text1"/>
        </w:rPr>
        <w:t>will</w:t>
      </w:r>
      <w:r w:rsidRPr="721591B7">
        <w:rPr>
          <w:rFonts w:eastAsiaTheme="minorEastAsia"/>
          <w:color w:val="000000" w:themeColor="text1"/>
        </w:rPr>
        <w:t xml:space="preserve"> act immediately to stop the harassment, speak to supervisors, and document the action in relevant case notes.</w:t>
      </w:r>
    </w:p>
    <w:p w14:paraId="7242D1D9" w14:textId="059C90E6" w:rsidR="008813BC" w:rsidRPr="00AD2CEE" w:rsidRDefault="008813BC" w:rsidP="721591B7">
      <w:pPr>
        <w:pStyle w:val="ListParagraph"/>
        <w:numPr>
          <w:ilvl w:val="0"/>
          <w:numId w:val="13"/>
        </w:numPr>
        <w:rPr>
          <w:rFonts w:eastAsiaTheme="minorEastAsia"/>
          <w:color w:val="000000" w:themeColor="text1"/>
        </w:rPr>
      </w:pPr>
      <w:r w:rsidRPr="721591B7">
        <w:rPr>
          <w:rFonts w:eastAsiaTheme="minorEastAsia"/>
        </w:rPr>
        <w:t xml:space="preserve">If </w:t>
      </w:r>
      <w:r w:rsidR="1270B155" w:rsidRPr="721591B7">
        <w:rPr>
          <w:rFonts w:eastAsiaTheme="minorEastAsia"/>
          <w:color w:val="000000" w:themeColor="text1"/>
        </w:rPr>
        <w:t>Consultant</w:t>
      </w:r>
      <w:r w:rsidR="1270B155" w:rsidRPr="721591B7">
        <w:rPr>
          <w:rFonts w:eastAsiaTheme="minorEastAsia"/>
        </w:rPr>
        <w:t xml:space="preserve"> </w:t>
      </w:r>
      <w:r w:rsidRPr="721591B7">
        <w:rPr>
          <w:rFonts w:eastAsiaTheme="minorEastAsia"/>
        </w:rPr>
        <w:t xml:space="preserve">imposes a dress code, that dress codes </w:t>
      </w:r>
      <w:r w:rsidR="3CBD1062" w:rsidRPr="721591B7">
        <w:rPr>
          <w:rFonts w:eastAsiaTheme="minorEastAsia"/>
        </w:rPr>
        <w:t>will</w:t>
      </w:r>
      <w:r w:rsidRPr="721591B7">
        <w:rPr>
          <w:rFonts w:eastAsiaTheme="minorEastAsia"/>
        </w:rPr>
        <w:t xml:space="preserve"> be non-gendered (</w:t>
      </w:r>
      <w:proofErr w:type="spellStart"/>
      <w:r w:rsidRPr="721591B7">
        <w:rPr>
          <w:rFonts w:eastAsiaTheme="minorEastAsia"/>
        </w:rPr>
        <w:t>ie</w:t>
      </w:r>
      <w:proofErr w:type="spellEnd"/>
      <w:r w:rsidRPr="721591B7">
        <w:rPr>
          <w:rFonts w:eastAsiaTheme="minorEastAsia"/>
        </w:rPr>
        <w:t>. “Clothing must cover shoulders to mid-thigh,” rather than “Women must wear shirts that cover their chests”)</w:t>
      </w:r>
      <w:r w:rsidR="00AD5688" w:rsidRPr="721591B7">
        <w:rPr>
          <w:rFonts w:eastAsiaTheme="minorEastAsia"/>
        </w:rPr>
        <w:t xml:space="preserve"> and</w:t>
      </w:r>
      <w:r w:rsidR="58930C5F" w:rsidRPr="721591B7">
        <w:rPr>
          <w:rFonts w:eastAsiaTheme="minorEastAsia"/>
        </w:rPr>
        <w:t xml:space="preserve"> will</w:t>
      </w:r>
      <w:r w:rsidR="00AD5688" w:rsidRPr="721591B7">
        <w:rPr>
          <w:rFonts w:eastAsiaTheme="minorEastAsia"/>
        </w:rPr>
        <w:t xml:space="preserve"> not be culturally or racially</w:t>
      </w:r>
      <w:r w:rsidR="00E43BE3" w:rsidRPr="721591B7">
        <w:rPr>
          <w:rFonts w:eastAsiaTheme="minorEastAsia"/>
        </w:rPr>
        <w:t xml:space="preserve"> </w:t>
      </w:r>
      <w:r w:rsidR="00AD5688" w:rsidRPr="721591B7">
        <w:rPr>
          <w:rFonts w:eastAsiaTheme="minorEastAsia"/>
        </w:rPr>
        <w:t>biased</w:t>
      </w:r>
      <w:r w:rsidRPr="721591B7">
        <w:rPr>
          <w:rFonts w:eastAsiaTheme="minorEastAsia"/>
        </w:rPr>
        <w:t>.</w:t>
      </w:r>
    </w:p>
    <w:p w14:paraId="08795604" w14:textId="589177AB" w:rsidR="008813BC" w:rsidRPr="00AD2CEE" w:rsidRDefault="42C8D3CA" w:rsidP="721591B7">
      <w:pPr>
        <w:pStyle w:val="ListParagraph"/>
        <w:numPr>
          <w:ilvl w:val="0"/>
          <w:numId w:val="13"/>
        </w:numPr>
        <w:rPr>
          <w:rFonts w:eastAsiaTheme="minorEastAsia"/>
          <w:color w:val="000000" w:themeColor="text1"/>
        </w:rPr>
      </w:pPr>
      <w:r w:rsidRPr="721591B7">
        <w:rPr>
          <w:rFonts w:eastAsiaTheme="minorEastAsia"/>
          <w:color w:val="000000" w:themeColor="text1"/>
        </w:rPr>
        <w:t xml:space="preserve">Consultant </w:t>
      </w:r>
      <w:r w:rsidR="575C3E15" w:rsidRPr="721591B7">
        <w:rPr>
          <w:rFonts w:eastAsiaTheme="minorEastAsia"/>
          <w:color w:val="000000" w:themeColor="text1"/>
        </w:rPr>
        <w:t>will</w:t>
      </w:r>
      <w:r w:rsidR="3054B470" w:rsidRPr="721591B7">
        <w:rPr>
          <w:rFonts w:eastAsiaTheme="minorEastAsia"/>
          <w:color w:val="000000" w:themeColor="text1"/>
        </w:rPr>
        <w:t xml:space="preserve"> not deny access to a </w:t>
      </w:r>
      <w:r w:rsidR="706FB5D7" w:rsidRPr="721591B7">
        <w:rPr>
          <w:rFonts w:eastAsiaTheme="minorEastAsia"/>
          <w:color w:val="000000" w:themeColor="text1"/>
        </w:rPr>
        <w:t xml:space="preserve">mixed-gendered </w:t>
      </w:r>
      <w:r w:rsidR="3054B470" w:rsidRPr="721591B7">
        <w:rPr>
          <w:rFonts w:eastAsiaTheme="minorEastAsia"/>
          <w:color w:val="000000" w:themeColor="text1"/>
        </w:rPr>
        <w:t>space based on a client’s perceived, self-identified, or expressed gender identity, a client’s medical transition history, a client’s inability to produce documentation of their self-identified gender identity, the existence of opposite or conflicting gender markers on a client’s identification documents, or because a client’s appearance or behavior does not conform to gender stereotype</w:t>
      </w:r>
      <w:r w:rsidR="0418541A" w:rsidRPr="721591B7">
        <w:rPr>
          <w:rFonts w:eastAsiaTheme="minorEastAsia"/>
          <w:color w:val="000000" w:themeColor="text1"/>
        </w:rPr>
        <w:t>s or provider</w:t>
      </w:r>
      <w:r w:rsidR="3054B470" w:rsidRPr="721591B7">
        <w:rPr>
          <w:rFonts w:eastAsiaTheme="minorEastAsia"/>
          <w:color w:val="000000" w:themeColor="text1"/>
        </w:rPr>
        <w:t>s</w:t>
      </w:r>
      <w:r w:rsidR="0418541A" w:rsidRPr="721591B7">
        <w:rPr>
          <w:rFonts w:eastAsiaTheme="minorEastAsia"/>
          <w:color w:val="000000" w:themeColor="text1"/>
        </w:rPr>
        <w:t>’ expectations</w:t>
      </w:r>
      <w:r w:rsidR="3054B470" w:rsidRPr="721591B7">
        <w:rPr>
          <w:rFonts w:eastAsiaTheme="minorEastAsia"/>
          <w:color w:val="000000" w:themeColor="text1"/>
        </w:rPr>
        <w:t>.</w:t>
      </w:r>
    </w:p>
    <w:p w14:paraId="31E58563" w14:textId="6AB0A253" w:rsidR="008813BC" w:rsidRPr="00AD2CEE" w:rsidRDefault="3054B470" w:rsidP="721591B7">
      <w:pPr>
        <w:pStyle w:val="ListParagraph"/>
        <w:numPr>
          <w:ilvl w:val="0"/>
          <w:numId w:val="13"/>
        </w:numPr>
        <w:rPr>
          <w:rFonts w:eastAsiaTheme="minorEastAsia"/>
          <w:color w:val="000000" w:themeColor="text1"/>
        </w:rPr>
      </w:pPr>
      <w:r w:rsidRPr="721591B7">
        <w:rPr>
          <w:rFonts w:eastAsiaTheme="minorEastAsia"/>
          <w:color w:val="000000" w:themeColor="text1"/>
        </w:rPr>
        <w:t xml:space="preserve">In the case of gender-segregated spaces, clients </w:t>
      </w:r>
      <w:r w:rsidR="680FB9EE" w:rsidRPr="721591B7">
        <w:rPr>
          <w:rFonts w:eastAsiaTheme="minorEastAsia"/>
          <w:color w:val="000000" w:themeColor="text1"/>
        </w:rPr>
        <w:t xml:space="preserve">will </w:t>
      </w:r>
      <w:r w:rsidRPr="721591B7">
        <w:rPr>
          <w:rFonts w:eastAsiaTheme="minorEastAsia"/>
          <w:color w:val="000000" w:themeColor="text1"/>
        </w:rPr>
        <w:t xml:space="preserve">be </w:t>
      </w:r>
      <w:r w:rsidR="7959BD41" w:rsidRPr="721591B7">
        <w:rPr>
          <w:rFonts w:eastAsiaTheme="minorEastAsia"/>
          <w:color w:val="000000" w:themeColor="text1"/>
        </w:rPr>
        <w:t>assigned to</w:t>
      </w:r>
      <w:r w:rsidRPr="721591B7">
        <w:rPr>
          <w:rFonts w:eastAsiaTheme="minorEastAsia"/>
          <w:color w:val="000000" w:themeColor="text1"/>
        </w:rPr>
        <w:t xml:space="preserve"> the gender-segregated space</w:t>
      </w:r>
      <w:r w:rsidR="7959BD41" w:rsidRPr="721591B7">
        <w:rPr>
          <w:rFonts w:eastAsiaTheme="minorEastAsia"/>
          <w:color w:val="000000" w:themeColor="text1"/>
        </w:rPr>
        <w:t xml:space="preserve"> which, as identified by the client,</w:t>
      </w:r>
      <w:r w:rsidRPr="721591B7">
        <w:rPr>
          <w:rFonts w:eastAsiaTheme="minorEastAsia"/>
          <w:color w:val="000000" w:themeColor="text1"/>
        </w:rPr>
        <w:t xml:space="preserve"> </w:t>
      </w:r>
      <w:r w:rsidR="7959BD41" w:rsidRPr="721591B7">
        <w:rPr>
          <w:rFonts w:eastAsiaTheme="minorEastAsia"/>
          <w:color w:val="000000" w:themeColor="text1"/>
        </w:rPr>
        <w:t>most closely conforms to the client’s self-identified gender identity</w:t>
      </w:r>
      <w:r w:rsidRPr="721591B7">
        <w:rPr>
          <w:rFonts w:eastAsiaTheme="minorEastAsia"/>
          <w:color w:val="000000" w:themeColor="text1"/>
        </w:rPr>
        <w:t xml:space="preserve">. Transgender and gender non-conforming clients </w:t>
      </w:r>
      <w:r w:rsidR="08E3E8C4" w:rsidRPr="721591B7">
        <w:rPr>
          <w:rFonts w:eastAsiaTheme="minorEastAsia"/>
          <w:color w:val="000000" w:themeColor="text1"/>
        </w:rPr>
        <w:t>will</w:t>
      </w:r>
      <w:r w:rsidRPr="721591B7">
        <w:rPr>
          <w:rFonts w:eastAsiaTheme="minorEastAsia"/>
          <w:color w:val="000000" w:themeColor="text1"/>
        </w:rPr>
        <w:t xml:space="preserve"> have the same access to space as cisgender clients and </w:t>
      </w:r>
      <w:r w:rsidR="57F287EA" w:rsidRPr="721591B7">
        <w:rPr>
          <w:rFonts w:eastAsiaTheme="minorEastAsia"/>
          <w:color w:val="000000" w:themeColor="text1"/>
        </w:rPr>
        <w:t>will</w:t>
      </w:r>
      <w:r w:rsidRPr="721591B7">
        <w:rPr>
          <w:rFonts w:eastAsiaTheme="minorEastAsia"/>
          <w:color w:val="000000" w:themeColor="text1"/>
        </w:rPr>
        <w:t xml:space="preserve"> not be subject to any additional rules about use of or presence in said spaces. Clients </w:t>
      </w:r>
      <w:r w:rsidR="36686390" w:rsidRPr="721591B7">
        <w:rPr>
          <w:rFonts w:eastAsiaTheme="minorEastAsia"/>
          <w:color w:val="000000" w:themeColor="text1"/>
        </w:rPr>
        <w:t>will</w:t>
      </w:r>
      <w:r w:rsidRPr="721591B7">
        <w:rPr>
          <w:rFonts w:eastAsiaTheme="minorEastAsia"/>
          <w:color w:val="000000" w:themeColor="text1"/>
        </w:rPr>
        <w:t xml:space="preserve"> never be forced to use alternative facilities as an accommodation for another client’s discomfort about their gender identity or expression.</w:t>
      </w:r>
      <w:r w:rsidR="482C39E8" w:rsidRPr="721591B7">
        <w:rPr>
          <w:rFonts w:eastAsiaTheme="minorEastAsia"/>
          <w:color w:val="000000" w:themeColor="text1"/>
        </w:rPr>
        <w:t xml:space="preserve"> </w:t>
      </w:r>
      <w:r w:rsidR="22059296" w:rsidRPr="721591B7">
        <w:rPr>
          <w:rFonts w:eastAsiaTheme="minorEastAsia"/>
          <w:color w:val="000000" w:themeColor="text1"/>
        </w:rPr>
        <w:t>Consultant</w:t>
      </w:r>
      <w:r w:rsidR="482C39E8" w:rsidRPr="721591B7">
        <w:rPr>
          <w:rFonts w:eastAsiaTheme="minorEastAsia"/>
          <w:color w:val="000000" w:themeColor="text1"/>
        </w:rPr>
        <w:t xml:space="preserve"> will not deny </w:t>
      </w:r>
      <w:r w:rsidR="7157115A" w:rsidRPr="721591B7">
        <w:rPr>
          <w:rFonts w:eastAsiaTheme="minorEastAsia"/>
          <w:color w:val="000000" w:themeColor="text1"/>
        </w:rPr>
        <w:t xml:space="preserve">clients </w:t>
      </w:r>
      <w:r w:rsidR="482C39E8" w:rsidRPr="721591B7">
        <w:rPr>
          <w:rFonts w:eastAsiaTheme="minorEastAsia"/>
          <w:color w:val="000000" w:themeColor="text1"/>
        </w:rPr>
        <w:t xml:space="preserve">access to </w:t>
      </w:r>
      <w:r w:rsidR="73A53286" w:rsidRPr="721591B7">
        <w:rPr>
          <w:rFonts w:eastAsiaTheme="minorEastAsia"/>
          <w:color w:val="000000" w:themeColor="text1"/>
        </w:rPr>
        <w:t>gender-segregated spaces</w:t>
      </w:r>
      <w:r w:rsidR="73A53286" w:rsidRPr="721591B7">
        <w:rPr>
          <w:rFonts w:eastAsiaTheme="minorEastAsia"/>
        </w:rPr>
        <w:t xml:space="preserve"> </w:t>
      </w:r>
      <w:r w:rsidR="482C39E8" w:rsidRPr="721591B7">
        <w:rPr>
          <w:rFonts w:eastAsiaTheme="minorEastAsia"/>
          <w:color w:val="000000" w:themeColor="text1"/>
        </w:rPr>
        <w:t>or  supplies, materials, etc. based on a client’s perceived, self-identified, or expressed gender identity, a client’s medical transition history, a client’s inability to produce documentation of their self-identified gender identity, the existence of opposite or conflicting gender markers on a client’s identification documents, or because a client’s appearance or behavior does not conform to gender stereotypes or providers’ expectations.</w:t>
      </w:r>
    </w:p>
    <w:p w14:paraId="37F48AE1" w14:textId="772A1317" w:rsidR="001F7C78" w:rsidRPr="00AD2CEE" w:rsidRDefault="43D512BB" w:rsidP="721591B7">
      <w:pPr>
        <w:pStyle w:val="ListParagraph"/>
        <w:numPr>
          <w:ilvl w:val="0"/>
          <w:numId w:val="13"/>
        </w:numPr>
        <w:rPr>
          <w:rFonts w:eastAsiaTheme="minorEastAsia"/>
        </w:rPr>
      </w:pPr>
      <w:r w:rsidRPr="721591B7">
        <w:rPr>
          <w:rFonts w:eastAsiaTheme="minorEastAsia"/>
        </w:rPr>
        <w:t xml:space="preserve">All clients </w:t>
      </w:r>
      <w:r w:rsidR="1C3306EC" w:rsidRPr="721591B7">
        <w:rPr>
          <w:rFonts w:eastAsiaTheme="minorEastAsia"/>
        </w:rPr>
        <w:t>will</w:t>
      </w:r>
      <w:r w:rsidRPr="721591B7">
        <w:rPr>
          <w:rFonts w:eastAsiaTheme="minorEastAsia"/>
        </w:rPr>
        <w:t xml:space="preserve"> be allowed to use individual bathroom stalls and </w:t>
      </w:r>
      <w:r w:rsidR="335C80F1" w:rsidRPr="721591B7">
        <w:rPr>
          <w:rFonts w:eastAsiaTheme="minorEastAsia"/>
        </w:rPr>
        <w:t xml:space="preserve">single-stall </w:t>
      </w:r>
      <w:r w:rsidRPr="721591B7">
        <w:rPr>
          <w:rFonts w:eastAsiaTheme="minorEastAsia"/>
        </w:rPr>
        <w:t>showers, or have other accommodations made for privacy upon requested.</w:t>
      </w:r>
    </w:p>
    <w:p w14:paraId="4D3AE7B4" w14:textId="4AD31618" w:rsidR="008813BC" w:rsidRPr="00AD2CEE" w:rsidRDefault="3054B470" w:rsidP="721591B7">
      <w:pPr>
        <w:pStyle w:val="ListParagraph"/>
        <w:numPr>
          <w:ilvl w:val="0"/>
          <w:numId w:val="13"/>
        </w:numPr>
        <w:rPr>
          <w:rFonts w:eastAsiaTheme="minorEastAsia"/>
        </w:rPr>
      </w:pPr>
      <w:r w:rsidRPr="721591B7">
        <w:rPr>
          <w:rFonts w:eastAsiaTheme="minorEastAsia"/>
        </w:rPr>
        <w:t xml:space="preserve">Medication and </w:t>
      </w:r>
      <w:r w:rsidR="7959BD41" w:rsidRPr="721591B7">
        <w:rPr>
          <w:rFonts w:eastAsiaTheme="minorEastAsia"/>
        </w:rPr>
        <w:t xml:space="preserve">personal </w:t>
      </w:r>
      <w:r w:rsidRPr="721591B7">
        <w:rPr>
          <w:rFonts w:eastAsiaTheme="minorEastAsia"/>
        </w:rPr>
        <w:t>care items related to gender transition</w:t>
      </w:r>
      <w:r w:rsidR="7959BD41" w:rsidRPr="721591B7">
        <w:rPr>
          <w:rFonts w:eastAsiaTheme="minorEastAsia"/>
        </w:rPr>
        <w:t xml:space="preserve"> (scar tape, etc.) </w:t>
      </w:r>
      <w:r w:rsidRPr="721591B7">
        <w:rPr>
          <w:rFonts w:eastAsiaTheme="minorEastAsia"/>
        </w:rPr>
        <w:t xml:space="preserve"> </w:t>
      </w:r>
      <w:r w:rsidR="05145CC9" w:rsidRPr="721591B7">
        <w:rPr>
          <w:rFonts w:eastAsiaTheme="minorEastAsia"/>
        </w:rPr>
        <w:t>will</w:t>
      </w:r>
      <w:r w:rsidRPr="721591B7">
        <w:rPr>
          <w:rFonts w:eastAsiaTheme="minorEastAsia"/>
        </w:rPr>
        <w:t xml:space="preserve"> be subject to the same policies around confidentiality and access as other medications. These items </w:t>
      </w:r>
      <w:r w:rsidR="02E580C4" w:rsidRPr="721591B7">
        <w:rPr>
          <w:rFonts w:eastAsiaTheme="minorEastAsia"/>
        </w:rPr>
        <w:t>will</w:t>
      </w:r>
      <w:r w:rsidRPr="721591B7">
        <w:rPr>
          <w:rFonts w:eastAsiaTheme="minorEastAsia"/>
        </w:rPr>
        <w:t xml:space="preserve"> not be more difficult to access than comparable, non-gender-transition-related items. If these items pose low risk, they </w:t>
      </w:r>
      <w:r w:rsidR="727F52B0" w:rsidRPr="721591B7">
        <w:rPr>
          <w:rFonts w:eastAsiaTheme="minorEastAsia"/>
        </w:rPr>
        <w:t>will</w:t>
      </w:r>
      <w:r w:rsidRPr="721591B7">
        <w:rPr>
          <w:rFonts w:eastAsiaTheme="minorEastAsia"/>
        </w:rPr>
        <w:t xml:space="preserve"> be less restricted/easier to access.</w:t>
      </w:r>
    </w:p>
    <w:p w14:paraId="67D7BBD4" w14:textId="408701AB" w:rsidR="008813BC" w:rsidRPr="00AD2CEE" w:rsidRDefault="25F98384" w:rsidP="721591B7">
      <w:pPr>
        <w:pStyle w:val="ListParagraph"/>
        <w:numPr>
          <w:ilvl w:val="0"/>
          <w:numId w:val="13"/>
        </w:numPr>
        <w:rPr>
          <w:rFonts w:eastAsiaTheme="minorEastAsia"/>
        </w:rPr>
      </w:pPr>
      <w:r w:rsidRPr="721591B7">
        <w:rPr>
          <w:rFonts w:eastAsiaTheme="minorEastAsia"/>
          <w:color w:val="000000" w:themeColor="text1"/>
        </w:rPr>
        <w:t>Consultant</w:t>
      </w:r>
      <w:r w:rsidR="3054B470" w:rsidRPr="721591B7">
        <w:rPr>
          <w:rFonts w:eastAsiaTheme="minorEastAsia"/>
        </w:rPr>
        <w:t xml:space="preserve"> </w:t>
      </w:r>
      <w:r w:rsidR="3E73B3B2" w:rsidRPr="721591B7">
        <w:rPr>
          <w:rFonts w:eastAsiaTheme="minorEastAsia"/>
        </w:rPr>
        <w:t>will</w:t>
      </w:r>
      <w:r w:rsidR="3054B470" w:rsidRPr="721591B7">
        <w:rPr>
          <w:rFonts w:eastAsiaTheme="minorEastAsia"/>
        </w:rPr>
        <w:t xml:space="preserve"> </w:t>
      </w:r>
      <w:r w:rsidR="43D512BB" w:rsidRPr="721591B7">
        <w:rPr>
          <w:rFonts w:eastAsiaTheme="minorEastAsia"/>
        </w:rPr>
        <w:t xml:space="preserve">inform </w:t>
      </w:r>
      <w:r w:rsidR="3054B470" w:rsidRPr="721591B7">
        <w:rPr>
          <w:rFonts w:eastAsiaTheme="minorEastAsia"/>
          <w:color w:val="000000" w:themeColor="text1"/>
        </w:rPr>
        <w:t>transgender and gender non-conforming clients</w:t>
      </w:r>
      <w:r w:rsidR="43D512BB" w:rsidRPr="721591B7">
        <w:rPr>
          <w:rFonts w:eastAsiaTheme="minorEastAsia"/>
          <w:color w:val="000000" w:themeColor="text1"/>
        </w:rPr>
        <w:t xml:space="preserve"> of the following options</w:t>
      </w:r>
      <w:r w:rsidR="3054B470" w:rsidRPr="721591B7">
        <w:rPr>
          <w:rFonts w:eastAsiaTheme="minorEastAsia"/>
        </w:rPr>
        <w:t>, to the extent available:</w:t>
      </w:r>
    </w:p>
    <w:p w14:paraId="5A4DB33E" w14:textId="5A1EDE3F" w:rsidR="008813BC" w:rsidRPr="00AD2CEE" w:rsidRDefault="008813BC" w:rsidP="721591B7">
      <w:pPr>
        <w:pStyle w:val="ListParagraph"/>
        <w:numPr>
          <w:ilvl w:val="1"/>
          <w:numId w:val="8"/>
        </w:numPr>
        <w:rPr>
          <w:rFonts w:eastAsiaTheme="minorEastAsia"/>
          <w:u w:val="single"/>
        </w:rPr>
      </w:pPr>
      <w:r w:rsidRPr="2E9BE0F5">
        <w:rPr>
          <w:rFonts w:eastAsiaTheme="minorEastAsia"/>
        </w:rPr>
        <w:t>Availability of beds closer to night staff, or beds set aside for residents with increased vulnerability (</w:t>
      </w:r>
      <w:r w:rsidR="00D15AC9" w:rsidRPr="2E9BE0F5">
        <w:rPr>
          <w:rFonts w:eastAsiaTheme="minorEastAsia"/>
        </w:rPr>
        <w:t xml:space="preserve">these beds </w:t>
      </w:r>
      <w:r w:rsidR="6CA3FAF3" w:rsidRPr="2E9BE0F5">
        <w:rPr>
          <w:rFonts w:eastAsiaTheme="minorEastAsia"/>
        </w:rPr>
        <w:t>will</w:t>
      </w:r>
      <w:r w:rsidR="00D15AC9" w:rsidRPr="2E9BE0F5">
        <w:rPr>
          <w:rFonts w:eastAsiaTheme="minorEastAsia"/>
        </w:rPr>
        <w:t xml:space="preserve"> not be reserved exclusively for </w:t>
      </w:r>
      <w:r w:rsidR="00D15AC9" w:rsidRPr="2E9BE0F5">
        <w:rPr>
          <w:rFonts w:eastAsiaTheme="minorEastAsia"/>
          <w:color w:val="000000" w:themeColor="text1"/>
        </w:rPr>
        <w:t xml:space="preserve">transgender and gender non-conforming clients, because use of these beds would then </w:t>
      </w:r>
      <w:r w:rsidR="00B7183D" w:rsidRPr="2E9BE0F5">
        <w:rPr>
          <w:rFonts w:eastAsiaTheme="minorEastAsia"/>
          <w:color w:val="000000" w:themeColor="text1"/>
        </w:rPr>
        <w:t>‘</w:t>
      </w:r>
      <w:r w:rsidR="00D15AC9" w:rsidRPr="2E9BE0F5">
        <w:rPr>
          <w:rFonts w:eastAsiaTheme="minorEastAsia"/>
          <w:color w:val="000000" w:themeColor="text1"/>
        </w:rPr>
        <w:t>out</w:t>
      </w:r>
      <w:r w:rsidR="00B7183D" w:rsidRPr="2E9BE0F5">
        <w:rPr>
          <w:rFonts w:eastAsiaTheme="minorEastAsia"/>
          <w:color w:val="000000" w:themeColor="text1"/>
        </w:rPr>
        <w:t>’</w:t>
      </w:r>
      <w:r w:rsidR="00D15AC9" w:rsidRPr="2E9BE0F5">
        <w:rPr>
          <w:rFonts w:eastAsiaTheme="minorEastAsia"/>
          <w:color w:val="000000" w:themeColor="text1"/>
        </w:rPr>
        <w:t xml:space="preserve"> a client</w:t>
      </w:r>
      <w:r w:rsidRPr="2E9BE0F5">
        <w:rPr>
          <w:rFonts w:eastAsiaTheme="minorEastAsia"/>
        </w:rPr>
        <w:t>)</w:t>
      </w:r>
      <w:r w:rsidR="001F7C78" w:rsidRPr="2E9BE0F5">
        <w:rPr>
          <w:rFonts w:eastAsiaTheme="minorEastAsia"/>
        </w:rPr>
        <w:t>.</w:t>
      </w:r>
    </w:p>
    <w:p w14:paraId="71E23BB2" w14:textId="2B6D932A" w:rsidR="008813BC" w:rsidRPr="00AD2CEE" w:rsidRDefault="008813BC" w:rsidP="721591B7">
      <w:pPr>
        <w:pStyle w:val="ListParagraph"/>
        <w:numPr>
          <w:ilvl w:val="1"/>
          <w:numId w:val="8"/>
        </w:numPr>
        <w:rPr>
          <w:rFonts w:eastAsiaTheme="minorEastAsia"/>
          <w:u w:val="single"/>
        </w:rPr>
      </w:pPr>
      <w:r w:rsidRPr="2E9BE0F5">
        <w:rPr>
          <w:rFonts w:eastAsiaTheme="minorEastAsia"/>
        </w:rPr>
        <w:t>Availability of private rooms, shared rooms with curtain dividers, or other accommodations for privacy in changing</w:t>
      </w:r>
      <w:r w:rsidR="001F7C78" w:rsidRPr="2E9BE0F5">
        <w:rPr>
          <w:rFonts w:eastAsiaTheme="minorEastAsia"/>
        </w:rPr>
        <w:t>.</w:t>
      </w:r>
    </w:p>
    <w:p w14:paraId="0F190444" w14:textId="30670F4B" w:rsidR="008813BC" w:rsidRPr="00AD2CEE" w:rsidRDefault="008813BC" w:rsidP="721591B7">
      <w:pPr>
        <w:pStyle w:val="ListParagraph"/>
        <w:numPr>
          <w:ilvl w:val="1"/>
          <w:numId w:val="8"/>
        </w:numPr>
        <w:rPr>
          <w:rFonts w:eastAsiaTheme="minorEastAsia"/>
          <w:u w:val="single"/>
        </w:rPr>
      </w:pPr>
      <w:r w:rsidRPr="2E9BE0F5">
        <w:rPr>
          <w:rFonts w:eastAsiaTheme="minorEastAsia"/>
        </w:rPr>
        <w:t xml:space="preserve">Availability of private showers/bathrooms, private rooms, </w:t>
      </w:r>
      <w:r w:rsidR="001F7C78" w:rsidRPr="2E9BE0F5">
        <w:rPr>
          <w:rFonts w:eastAsiaTheme="minorEastAsia"/>
        </w:rPr>
        <w:t xml:space="preserve">or </w:t>
      </w:r>
      <w:r w:rsidRPr="2E9BE0F5">
        <w:rPr>
          <w:rFonts w:eastAsiaTheme="minorEastAsia"/>
        </w:rPr>
        <w:t xml:space="preserve">alternate times to use showers. </w:t>
      </w:r>
    </w:p>
    <w:p w14:paraId="4DC56E0F" w14:textId="527478A8" w:rsidR="008813BC" w:rsidRPr="00AD2CEE" w:rsidRDefault="008813BC" w:rsidP="721591B7">
      <w:pPr>
        <w:pStyle w:val="ListParagraph"/>
        <w:numPr>
          <w:ilvl w:val="1"/>
          <w:numId w:val="8"/>
        </w:numPr>
        <w:rPr>
          <w:rFonts w:eastAsiaTheme="minorEastAsia"/>
          <w:u w:val="single"/>
        </w:rPr>
      </w:pPr>
      <w:r w:rsidRPr="2E9BE0F5">
        <w:rPr>
          <w:rFonts w:eastAsiaTheme="minorEastAsia"/>
        </w:rPr>
        <w:lastRenderedPageBreak/>
        <w:t xml:space="preserve">Vacancies in, and the opportunity for a referral to, other </w:t>
      </w:r>
      <w:r w:rsidR="001F7C78" w:rsidRPr="2E9BE0F5">
        <w:rPr>
          <w:rFonts w:eastAsiaTheme="minorEastAsia"/>
        </w:rPr>
        <w:t>shelters</w:t>
      </w:r>
      <w:r w:rsidRPr="2E9BE0F5">
        <w:rPr>
          <w:rFonts w:eastAsiaTheme="minorEastAsia"/>
        </w:rPr>
        <w:t xml:space="preserve"> that can provide comparable services and will be better suited to support </w:t>
      </w:r>
      <w:r w:rsidR="001F7C78" w:rsidRPr="2E9BE0F5">
        <w:rPr>
          <w:rFonts w:eastAsiaTheme="minorEastAsia"/>
          <w:color w:val="000000" w:themeColor="text1"/>
        </w:rPr>
        <w:t>transgender and gender non-conforming clients</w:t>
      </w:r>
      <w:r w:rsidRPr="2E9BE0F5">
        <w:rPr>
          <w:rFonts w:eastAsiaTheme="minorEastAsia"/>
        </w:rPr>
        <w:t>.</w:t>
      </w:r>
    </w:p>
    <w:p w14:paraId="20B8DF9A" w14:textId="77777777" w:rsidR="008813BC" w:rsidRPr="00AD2CEE" w:rsidRDefault="008813BC" w:rsidP="721591B7">
      <w:pPr>
        <w:rPr>
          <w:rFonts w:eastAsiaTheme="minorEastAsia"/>
          <w:color w:val="000000" w:themeColor="text1"/>
        </w:rPr>
      </w:pPr>
    </w:p>
    <w:p w14:paraId="5D90BE1C" w14:textId="77777777" w:rsidR="008813BC" w:rsidRPr="00AD2CEE" w:rsidRDefault="008813BC" w:rsidP="721591B7">
      <w:pPr>
        <w:pStyle w:val="ListParagraph"/>
        <w:numPr>
          <w:ilvl w:val="0"/>
          <w:numId w:val="8"/>
        </w:numPr>
        <w:ind w:left="360"/>
        <w:rPr>
          <w:rFonts w:eastAsiaTheme="minorEastAsia"/>
          <w:b/>
          <w:bCs/>
          <w:color w:val="000000" w:themeColor="text1"/>
        </w:rPr>
      </w:pPr>
      <w:r w:rsidRPr="2E9BE0F5">
        <w:rPr>
          <w:rFonts w:eastAsiaTheme="minorEastAsia"/>
          <w:b/>
          <w:bCs/>
          <w:color w:val="000000" w:themeColor="text1"/>
        </w:rPr>
        <w:t>Client Grievance Procedures</w:t>
      </w:r>
    </w:p>
    <w:p w14:paraId="53A39C37" w14:textId="1443BB36" w:rsidR="00BC15E7" w:rsidRPr="0084165A" w:rsidRDefault="00BC15E7" w:rsidP="721591B7">
      <w:pPr>
        <w:rPr>
          <w:rFonts w:eastAsiaTheme="minorEastAsia"/>
        </w:rPr>
      </w:pPr>
      <w:r w:rsidRPr="2E9BE0F5">
        <w:rPr>
          <w:rFonts w:eastAsiaTheme="minorEastAsia"/>
          <w:color w:val="000000" w:themeColor="text1"/>
        </w:rPr>
        <w:t xml:space="preserve">If the </w:t>
      </w:r>
      <w:r w:rsidR="3BB3E6A2" w:rsidRPr="2E9BE0F5">
        <w:rPr>
          <w:rFonts w:eastAsiaTheme="minorEastAsia"/>
          <w:color w:val="000000" w:themeColor="text1"/>
        </w:rPr>
        <w:t xml:space="preserve">Consultant </w:t>
      </w:r>
      <w:r w:rsidRPr="2E9BE0F5">
        <w:rPr>
          <w:rFonts w:eastAsiaTheme="minorEastAsia"/>
          <w:color w:val="000000" w:themeColor="text1"/>
        </w:rPr>
        <w:t>has a grievance process for clients</w:t>
      </w:r>
      <w:r w:rsidR="16441EEB" w:rsidRPr="2E9BE0F5">
        <w:rPr>
          <w:rFonts w:eastAsiaTheme="minorEastAsia"/>
          <w:color w:val="000000" w:themeColor="text1"/>
        </w:rPr>
        <w:t xml:space="preserve"> applicable to </w:t>
      </w:r>
      <w:r w:rsidR="27A6D95E" w:rsidRPr="2E9BE0F5">
        <w:rPr>
          <w:rFonts w:eastAsiaTheme="minorEastAsia"/>
          <w:color w:val="000000" w:themeColor="text1"/>
        </w:rPr>
        <w:t>the program funded by this Contract</w:t>
      </w:r>
      <w:r w:rsidRPr="2E9BE0F5">
        <w:rPr>
          <w:rFonts w:eastAsiaTheme="minorEastAsia"/>
          <w:color w:val="000000" w:themeColor="text1"/>
        </w:rPr>
        <w:t xml:space="preserve">, that process </w:t>
      </w:r>
      <w:r w:rsidR="05896DD7" w:rsidRPr="2E9BE0F5">
        <w:rPr>
          <w:rFonts w:eastAsiaTheme="minorEastAsia"/>
          <w:color w:val="000000" w:themeColor="text1"/>
        </w:rPr>
        <w:t>will</w:t>
      </w:r>
      <w:r w:rsidRPr="2E9BE0F5">
        <w:rPr>
          <w:rFonts w:eastAsiaTheme="minorEastAsia"/>
          <w:color w:val="000000" w:themeColor="text1"/>
        </w:rPr>
        <w:t xml:space="preserve"> be updated </w:t>
      </w:r>
      <w:r w:rsidRPr="2E9BE0F5">
        <w:rPr>
          <w:rFonts w:eastAsiaTheme="minorEastAsia"/>
        </w:rPr>
        <w:t>as follows:</w:t>
      </w:r>
    </w:p>
    <w:p w14:paraId="10D741E4" w14:textId="4DDB4CA6" w:rsidR="008813BC" w:rsidRPr="0084165A" w:rsidRDefault="008813BC" w:rsidP="721591B7">
      <w:pPr>
        <w:pStyle w:val="ListParagraph"/>
        <w:numPr>
          <w:ilvl w:val="0"/>
          <w:numId w:val="7"/>
        </w:numPr>
        <w:rPr>
          <w:rFonts w:eastAsiaTheme="minorEastAsia"/>
          <w:color w:val="000000" w:themeColor="text1"/>
        </w:rPr>
      </w:pPr>
      <w:r w:rsidRPr="721591B7">
        <w:rPr>
          <w:rFonts w:eastAsiaTheme="minorEastAsia"/>
          <w:color w:val="000000" w:themeColor="text1"/>
        </w:rPr>
        <w:t xml:space="preserve">The grievance policy </w:t>
      </w:r>
      <w:r w:rsidR="38F8FAD7" w:rsidRPr="721591B7">
        <w:rPr>
          <w:rFonts w:eastAsiaTheme="minorEastAsia"/>
          <w:color w:val="000000" w:themeColor="text1"/>
        </w:rPr>
        <w:t xml:space="preserve">will </w:t>
      </w:r>
      <w:r w:rsidR="7691FB72" w:rsidRPr="721591B7">
        <w:rPr>
          <w:rFonts w:eastAsiaTheme="minorEastAsia"/>
          <w:color w:val="000000" w:themeColor="text1"/>
        </w:rPr>
        <w:t xml:space="preserve">give examples of the types of consequences associated with </w:t>
      </w:r>
      <w:r w:rsidR="3DC14169" w:rsidRPr="721591B7">
        <w:rPr>
          <w:rFonts w:eastAsiaTheme="minorEastAsia"/>
          <w:color w:val="000000" w:themeColor="text1"/>
        </w:rPr>
        <w:t xml:space="preserve">different types of </w:t>
      </w:r>
      <w:r w:rsidRPr="721591B7">
        <w:rPr>
          <w:rFonts w:eastAsiaTheme="minorEastAsia"/>
          <w:color w:val="000000" w:themeColor="text1"/>
        </w:rPr>
        <w:t>grievances</w:t>
      </w:r>
      <w:r w:rsidR="52AA064C" w:rsidRPr="721591B7">
        <w:rPr>
          <w:rFonts w:eastAsiaTheme="minorEastAsia"/>
          <w:color w:val="000000" w:themeColor="text1"/>
        </w:rPr>
        <w:t>, and the</w:t>
      </w:r>
      <w:r w:rsidR="006C5804" w:rsidRPr="721591B7">
        <w:rPr>
          <w:rFonts w:eastAsiaTheme="minorEastAsia"/>
          <w:color w:val="000000" w:themeColor="text1"/>
        </w:rPr>
        <w:t xml:space="preserve"> </w:t>
      </w:r>
      <w:r w:rsidR="52AA064C" w:rsidRPr="721591B7">
        <w:rPr>
          <w:rFonts w:eastAsiaTheme="minorEastAsia"/>
          <w:color w:val="000000" w:themeColor="text1"/>
        </w:rPr>
        <w:t xml:space="preserve">severity of the consequences will reflect the severity of the grievance. </w:t>
      </w:r>
      <w:r w:rsidRPr="721591B7">
        <w:rPr>
          <w:rFonts w:eastAsiaTheme="minorEastAsia"/>
          <w:color w:val="000000" w:themeColor="text1"/>
        </w:rPr>
        <w:t xml:space="preserve"> </w:t>
      </w:r>
    </w:p>
    <w:p w14:paraId="2D07704A" w14:textId="0E2E6F02" w:rsidR="008813BC" w:rsidRPr="0084165A" w:rsidRDefault="008813BC" w:rsidP="721591B7">
      <w:pPr>
        <w:pStyle w:val="ListParagraph"/>
        <w:numPr>
          <w:ilvl w:val="0"/>
          <w:numId w:val="7"/>
        </w:numPr>
        <w:rPr>
          <w:rFonts w:eastAsiaTheme="minorEastAsia"/>
          <w:color w:val="000000" w:themeColor="text1"/>
        </w:rPr>
      </w:pPr>
      <w:r w:rsidRPr="721591B7">
        <w:rPr>
          <w:rFonts w:eastAsiaTheme="minorEastAsia"/>
          <w:color w:val="000000" w:themeColor="text1"/>
        </w:rPr>
        <w:t xml:space="preserve">The grievance policy </w:t>
      </w:r>
      <w:r w:rsidR="4E244985" w:rsidRPr="721591B7">
        <w:rPr>
          <w:rFonts w:eastAsiaTheme="minorEastAsia"/>
          <w:color w:val="000000" w:themeColor="text1"/>
        </w:rPr>
        <w:t>will</w:t>
      </w:r>
      <w:r w:rsidRPr="721591B7">
        <w:rPr>
          <w:rFonts w:eastAsiaTheme="minorEastAsia"/>
          <w:color w:val="000000" w:themeColor="text1"/>
        </w:rPr>
        <w:t xml:space="preserve"> include progressive discipline for repeated harmful behavior, including behavior for which the initial recommendation was additional training/education.</w:t>
      </w:r>
    </w:p>
    <w:p w14:paraId="116BA406" w14:textId="70D68502" w:rsidR="008813BC" w:rsidRPr="0084165A" w:rsidRDefault="008813BC" w:rsidP="721591B7">
      <w:pPr>
        <w:pStyle w:val="ListParagraph"/>
        <w:numPr>
          <w:ilvl w:val="0"/>
          <w:numId w:val="7"/>
        </w:numPr>
        <w:rPr>
          <w:rFonts w:eastAsiaTheme="minorEastAsia"/>
          <w:color w:val="000000" w:themeColor="text1"/>
        </w:rPr>
      </w:pPr>
      <w:r w:rsidRPr="721591B7">
        <w:rPr>
          <w:rFonts w:eastAsiaTheme="minorEastAsia"/>
          <w:color w:val="000000" w:themeColor="text1"/>
        </w:rPr>
        <w:t xml:space="preserve">Staff responsible for accepting, tracking, and investigating grievances </w:t>
      </w:r>
      <w:r w:rsidR="4F18FD34" w:rsidRPr="721591B7">
        <w:rPr>
          <w:rFonts w:eastAsiaTheme="minorEastAsia"/>
          <w:color w:val="000000" w:themeColor="text1"/>
        </w:rPr>
        <w:t>will</w:t>
      </w:r>
      <w:r w:rsidRPr="721591B7">
        <w:rPr>
          <w:rFonts w:eastAsiaTheme="minorEastAsia"/>
          <w:color w:val="000000" w:themeColor="text1"/>
        </w:rPr>
        <w:t xml:space="preserve"> be </w:t>
      </w:r>
      <w:r w:rsidR="00631613" w:rsidRPr="721591B7">
        <w:rPr>
          <w:rFonts w:eastAsiaTheme="minorEastAsia"/>
          <w:color w:val="000000" w:themeColor="text1"/>
        </w:rPr>
        <w:t xml:space="preserve">trained to </w:t>
      </w:r>
      <w:r w:rsidR="37ED1641" w:rsidRPr="721591B7">
        <w:rPr>
          <w:rFonts w:eastAsiaTheme="minorEastAsia"/>
          <w:color w:val="000000" w:themeColor="text1"/>
        </w:rPr>
        <w:t xml:space="preserve">run </w:t>
      </w:r>
      <w:r w:rsidR="00631613" w:rsidRPr="721591B7">
        <w:rPr>
          <w:rFonts w:eastAsiaTheme="minorEastAsia"/>
          <w:color w:val="000000" w:themeColor="text1"/>
        </w:rPr>
        <w:t>a</w:t>
      </w:r>
      <w:r w:rsidRPr="721591B7">
        <w:rPr>
          <w:rFonts w:eastAsiaTheme="minorEastAsia"/>
          <w:color w:val="000000" w:themeColor="text1"/>
        </w:rPr>
        <w:t xml:space="preserve"> trauma-informed</w:t>
      </w:r>
      <w:r w:rsidR="00631613" w:rsidRPr="721591B7">
        <w:rPr>
          <w:rFonts w:eastAsiaTheme="minorEastAsia"/>
          <w:color w:val="000000" w:themeColor="text1"/>
        </w:rPr>
        <w:t xml:space="preserve"> process</w:t>
      </w:r>
      <w:r w:rsidRPr="721591B7">
        <w:rPr>
          <w:rFonts w:eastAsiaTheme="minorEastAsia"/>
          <w:color w:val="000000" w:themeColor="text1"/>
        </w:rPr>
        <w:t xml:space="preserve"> focused on reducing harm to all those named.</w:t>
      </w:r>
    </w:p>
    <w:p w14:paraId="741F8650" w14:textId="1413A551" w:rsidR="008813BC" w:rsidRPr="0084165A" w:rsidRDefault="008813BC" w:rsidP="721591B7">
      <w:pPr>
        <w:pStyle w:val="ListParagraph"/>
        <w:numPr>
          <w:ilvl w:val="0"/>
          <w:numId w:val="7"/>
        </w:numPr>
        <w:rPr>
          <w:rFonts w:eastAsiaTheme="minorEastAsia"/>
          <w:color w:val="000000" w:themeColor="text1"/>
        </w:rPr>
      </w:pPr>
      <w:r w:rsidRPr="721591B7">
        <w:rPr>
          <w:rFonts w:eastAsiaTheme="minorEastAsia"/>
          <w:color w:val="000000" w:themeColor="text1"/>
        </w:rPr>
        <w:t xml:space="preserve">Staff </w:t>
      </w:r>
      <w:r w:rsidR="20E14FEC" w:rsidRPr="721591B7">
        <w:rPr>
          <w:rFonts w:eastAsiaTheme="minorEastAsia"/>
          <w:color w:val="000000" w:themeColor="text1"/>
        </w:rPr>
        <w:t>will</w:t>
      </w:r>
      <w:r w:rsidRPr="721591B7">
        <w:rPr>
          <w:rFonts w:eastAsiaTheme="minorEastAsia"/>
          <w:color w:val="000000" w:themeColor="text1"/>
        </w:rPr>
        <w:t xml:space="preserve"> </w:t>
      </w:r>
      <w:r w:rsidR="00BC15E7" w:rsidRPr="721591B7">
        <w:rPr>
          <w:rFonts w:eastAsiaTheme="minorEastAsia"/>
          <w:color w:val="000000" w:themeColor="text1"/>
        </w:rPr>
        <w:t>provide</w:t>
      </w:r>
      <w:r w:rsidRPr="721591B7">
        <w:rPr>
          <w:rFonts w:eastAsiaTheme="minorEastAsia"/>
          <w:color w:val="000000" w:themeColor="text1"/>
        </w:rPr>
        <w:t xml:space="preserve"> grievant </w:t>
      </w:r>
      <w:r w:rsidR="00BC15E7" w:rsidRPr="721591B7">
        <w:rPr>
          <w:rFonts w:eastAsiaTheme="minorEastAsia"/>
          <w:color w:val="000000" w:themeColor="text1"/>
        </w:rPr>
        <w:t>with</w:t>
      </w:r>
      <w:r w:rsidRPr="721591B7">
        <w:rPr>
          <w:rFonts w:eastAsiaTheme="minorEastAsia"/>
          <w:color w:val="000000" w:themeColor="text1"/>
        </w:rPr>
        <w:t xml:space="preserve"> </w:t>
      </w:r>
      <w:r w:rsidR="00BC15E7" w:rsidRPr="721591B7">
        <w:rPr>
          <w:rFonts w:eastAsiaTheme="minorEastAsia"/>
          <w:color w:val="000000" w:themeColor="text1"/>
        </w:rPr>
        <w:t>a</w:t>
      </w:r>
      <w:r w:rsidRPr="721591B7">
        <w:rPr>
          <w:rFonts w:eastAsiaTheme="minorEastAsia"/>
          <w:color w:val="000000" w:themeColor="text1"/>
        </w:rPr>
        <w:t xml:space="preserve"> timeline for their grievance process that lists each step of the grievance process.</w:t>
      </w:r>
    </w:p>
    <w:p w14:paraId="7870B022" w14:textId="38F2C06C" w:rsidR="008813BC" w:rsidRPr="0084165A" w:rsidRDefault="00A765B0" w:rsidP="721591B7">
      <w:pPr>
        <w:pStyle w:val="ListParagraph"/>
        <w:numPr>
          <w:ilvl w:val="0"/>
          <w:numId w:val="7"/>
        </w:numPr>
        <w:rPr>
          <w:rFonts w:eastAsiaTheme="minorEastAsia"/>
          <w:color w:val="000000" w:themeColor="text1"/>
        </w:rPr>
      </w:pPr>
      <w:r w:rsidRPr="721591B7">
        <w:rPr>
          <w:rFonts w:eastAsiaTheme="minorEastAsia"/>
          <w:color w:val="000000" w:themeColor="text1"/>
        </w:rPr>
        <w:t>Staff will use best efforts to provide t</w:t>
      </w:r>
      <w:r w:rsidR="008813BC" w:rsidRPr="721591B7">
        <w:rPr>
          <w:rFonts w:eastAsiaTheme="minorEastAsia"/>
          <w:color w:val="000000" w:themeColor="text1"/>
        </w:rPr>
        <w:t>he client filing a grievance with options that will help them feel safe while still seeking support if desired (for example: interfacing with a different staff member).</w:t>
      </w:r>
    </w:p>
    <w:p w14:paraId="1621F8F9" w14:textId="64D817DB" w:rsidR="008813BC" w:rsidRPr="0084165A" w:rsidRDefault="008813BC" w:rsidP="721591B7">
      <w:pPr>
        <w:pStyle w:val="ListParagraph"/>
        <w:numPr>
          <w:ilvl w:val="0"/>
          <w:numId w:val="7"/>
        </w:numPr>
        <w:rPr>
          <w:rFonts w:eastAsiaTheme="minorEastAsia"/>
          <w:color w:val="000000" w:themeColor="text1"/>
        </w:rPr>
      </w:pPr>
      <w:r w:rsidRPr="721591B7">
        <w:rPr>
          <w:rFonts w:eastAsiaTheme="minorEastAsia"/>
          <w:color w:val="000000" w:themeColor="text1"/>
        </w:rPr>
        <w:t xml:space="preserve">The client filing a grievance </w:t>
      </w:r>
      <w:r w:rsidR="11DD6062" w:rsidRPr="721591B7">
        <w:rPr>
          <w:rFonts w:eastAsiaTheme="minorEastAsia"/>
          <w:color w:val="000000" w:themeColor="text1"/>
        </w:rPr>
        <w:t>will</w:t>
      </w:r>
      <w:r w:rsidRPr="721591B7">
        <w:rPr>
          <w:rFonts w:eastAsiaTheme="minorEastAsia"/>
          <w:color w:val="000000" w:themeColor="text1"/>
        </w:rPr>
        <w:t xml:space="preserve"> have the right to not talk to the person </w:t>
      </w:r>
      <w:r w:rsidR="00A765B0" w:rsidRPr="721591B7">
        <w:rPr>
          <w:rFonts w:eastAsiaTheme="minorEastAsia"/>
          <w:color w:val="000000" w:themeColor="text1"/>
        </w:rPr>
        <w:t xml:space="preserve">allegedly </w:t>
      </w:r>
      <w:r w:rsidRPr="721591B7">
        <w:rPr>
          <w:rFonts w:eastAsiaTheme="minorEastAsia"/>
          <w:color w:val="000000" w:themeColor="text1"/>
        </w:rPr>
        <w:t>causing the harm until the grievance is addressed.</w:t>
      </w:r>
    </w:p>
    <w:p w14:paraId="30591C3C" w14:textId="53CCB60A" w:rsidR="008813BC" w:rsidRPr="0084165A" w:rsidRDefault="008813BC" w:rsidP="721591B7">
      <w:pPr>
        <w:pStyle w:val="ListParagraph"/>
        <w:numPr>
          <w:ilvl w:val="0"/>
          <w:numId w:val="7"/>
        </w:numPr>
        <w:rPr>
          <w:rFonts w:eastAsiaTheme="minorEastAsia"/>
          <w:color w:val="000000" w:themeColor="text1"/>
        </w:rPr>
      </w:pPr>
      <w:r w:rsidRPr="721591B7">
        <w:rPr>
          <w:rFonts w:eastAsiaTheme="minorEastAsia"/>
          <w:color w:val="000000" w:themeColor="text1"/>
        </w:rPr>
        <w:t xml:space="preserve">The remedy for a confirmed grievance </w:t>
      </w:r>
      <w:r w:rsidR="768E2EB7" w:rsidRPr="721591B7">
        <w:rPr>
          <w:rFonts w:eastAsiaTheme="minorEastAsia"/>
          <w:color w:val="000000" w:themeColor="text1"/>
        </w:rPr>
        <w:t>will</w:t>
      </w:r>
      <w:r w:rsidRPr="721591B7">
        <w:rPr>
          <w:rFonts w:eastAsiaTheme="minorEastAsia"/>
          <w:color w:val="000000" w:themeColor="text1"/>
        </w:rPr>
        <w:t xml:space="preserve"> consider both individual </w:t>
      </w:r>
      <w:r w:rsidR="705FA1B0" w:rsidRPr="721591B7">
        <w:rPr>
          <w:rFonts w:eastAsiaTheme="minorEastAsia"/>
          <w:color w:val="000000" w:themeColor="text1"/>
        </w:rPr>
        <w:t xml:space="preserve">and organizational culpability for the </w:t>
      </w:r>
      <w:r w:rsidRPr="721591B7">
        <w:rPr>
          <w:rFonts w:eastAsiaTheme="minorEastAsia"/>
          <w:color w:val="000000" w:themeColor="text1"/>
        </w:rPr>
        <w:t>incident.</w:t>
      </w:r>
    </w:p>
    <w:p w14:paraId="659CF0FA" w14:textId="0E303901" w:rsidR="008813BC" w:rsidRPr="0084165A" w:rsidRDefault="008813BC" w:rsidP="721591B7">
      <w:pPr>
        <w:pStyle w:val="ListParagraph"/>
        <w:numPr>
          <w:ilvl w:val="0"/>
          <w:numId w:val="7"/>
        </w:numPr>
        <w:rPr>
          <w:rFonts w:eastAsiaTheme="minorEastAsia"/>
          <w:color w:val="000000" w:themeColor="text1"/>
        </w:rPr>
      </w:pPr>
      <w:r w:rsidRPr="721591B7">
        <w:rPr>
          <w:rFonts w:eastAsiaTheme="minorEastAsia"/>
          <w:color w:val="000000" w:themeColor="text1"/>
        </w:rPr>
        <w:t xml:space="preserve">Resolution </w:t>
      </w:r>
      <w:r w:rsidR="5393617A" w:rsidRPr="721591B7">
        <w:rPr>
          <w:rFonts w:eastAsiaTheme="minorEastAsia"/>
          <w:color w:val="000000" w:themeColor="text1"/>
        </w:rPr>
        <w:t>will</w:t>
      </w:r>
      <w:r w:rsidRPr="721591B7">
        <w:rPr>
          <w:rFonts w:eastAsiaTheme="minorEastAsia"/>
          <w:color w:val="000000" w:themeColor="text1"/>
        </w:rPr>
        <w:t xml:space="preserve"> not involve the discontinuation of services for the client who filed the grievance, nor limitations on their freedom</w:t>
      </w:r>
      <w:r w:rsidR="22BB8C3C" w:rsidRPr="721591B7">
        <w:rPr>
          <w:rFonts w:eastAsiaTheme="minorEastAsia"/>
          <w:color w:val="000000" w:themeColor="text1"/>
        </w:rPr>
        <w:t xml:space="preserve">, unless the grievance process reveals that said client committed conduct </w:t>
      </w:r>
      <w:r w:rsidR="551776C7" w:rsidRPr="721591B7">
        <w:rPr>
          <w:rFonts w:eastAsiaTheme="minorEastAsia"/>
          <w:color w:val="000000" w:themeColor="text1"/>
        </w:rPr>
        <w:t xml:space="preserve">also worthy of </w:t>
      </w:r>
      <w:r w:rsidR="0047191D" w:rsidRPr="721591B7">
        <w:rPr>
          <w:rFonts w:eastAsiaTheme="minorEastAsia"/>
          <w:color w:val="000000" w:themeColor="text1"/>
        </w:rPr>
        <w:t>grievance</w:t>
      </w:r>
      <w:r w:rsidR="551776C7" w:rsidRPr="721591B7">
        <w:rPr>
          <w:rFonts w:eastAsiaTheme="minorEastAsia"/>
          <w:color w:val="000000" w:themeColor="text1"/>
        </w:rPr>
        <w:t xml:space="preserve"> and of a severity level comparable to said consequences</w:t>
      </w:r>
      <w:r w:rsidRPr="721591B7">
        <w:rPr>
          <w:rFonts w:eastAsiaTheme="minorEastAsia"/>
          <w:color w:val="000000" w:themeColor="text1"/>
        </w:rPr>
        <w:t>.</w:t>
      </w:r>
      <w:r w:rsidR="0B1C91BC" w:rsidRPr="721591B7">
        <w:rPr>
          <w:rFonts w:eastAsiaTheme="minorEastAsia"/>
          <w:color w:val="000000" w:themeColor="text1"/>
        </w:rPr>
        <w:t xml:space="preserve">  The shelter may not impose consequences as retaliation for a client filing a </w:t>
      </w:r>
      <w:r w:rsidR="0047191D" w:rsidRPr="721591B7">
        <w:rPr>
          <w:rFonts w:eastAsiaTheme="minorEastAsia"/>
          <w:color w:val="000000" w:themeColor="text1"/>
        </w:rPr>
        <w:t>grievance</w:t>
      </w:r>
      <w:r w:rsidR="0B1C91BC" w:rsidRPr="721591B7">
        <w:rPr>
          <w:rFonts w:eastAsiaTheme="minorEastAsia"/>
          <w:color w:val="000000" w:themeColor="text1"/>
        </w:rPr>
        <w:t xml:space="preserve">. </w:t>
      </w:r>
    </w:p>
    <w:p w14:paraId="50D59617" w14:textId="06BC518E" w:rsidR="008813BC" w:rsidRPr="0084165A" w:rsidRDefault="008813BC" w:rsidP="721591B7">
      <w:pPr>
        <w:pStyle w:val="ListParagraph"/>
        <w:numPr>
          <w:ilvl w:val="0"/>
          <w:numId w:val="7"/>
        </w:numPr>
        <w:rPr>
          <w:rFonts w:eastAsiaTheme="minorEastAsia"/>
          <w:color w:val="000000" w:themeColor="text1"/>
        </w:rPr>
      </w:pPr>
      <w:r w:rsidRPr="721591B7">
        <w:rPr>
          <w:rFonts w:eastAsiaTheme="minorEastAsia"/>
          <w:color w:val="000000" w:themeColor="text1"/>
        </w:rPr>
        <w:t xml:space="preserve">Staff handling grievances </w:t>
      </w:r>
      <w:r w:rsidR="2EE44945" w:rsidRPr="721591B7">
        <w:rPr>
          <w:rFonts w:eastAsiaTheme="minorEastAsia"/>
          <w:color w:val="000000" w:themeColor="text1"/>
        </w:rPr>
        <w:t>will</w:t>
      </w:r>
      <w:r w:rsidRPr="721591B7">
        <w:rPr>
          <w:rFonts w:eastAsiaTheme="minorEastAsia"/>
          <w:color w:val="000000" w:themeColor="text1"/>
        </w:rPr>
        <w:t xml:space="preserve"> always </w:t>
      </w:r>
      <w:r w:rsidR="004604E4" w:rsidRPr="721591B7">
        <w:rPr>
          <w:rFonts w:eastAsiaTheme="minorEastAsia"/>
          <w:color w:val="000000" w:themeColor="text1"/>
        </w:rPr>
        <w:t xml:space="preserve">attempt to </w:t>
      </w:r>
      <w:r w:rsidRPr="721591B7">
        <w:rPr>
          <w:rFonts w:eastAsiaTheme="minorEastAsia"/>
          <w:color w:val="000000" w:themeColor="text1"/>
        </w:rPr>
        <w:t>follow up with the person who filed the grievance to inform them of what the outcome and response were.</w:t>
      </w:r>
    </w:p>
    <w:p w14:paraId="2CEBC015" w14:textId="77777777" w:rsidR="008813BC" w:rsidRPr="0084165A" w:rsidRDefault="008813BC" w:rsidP="721591B7">
      <w:pPr>
        <w:rPr>
          <w:rFonts w:eastAsiaTheme="minorEastAsia"/>
          <w:color w:val="000000" w:themeColor="text1"/>
        </w:rPr>
      </w:pPr>
    </w:p>
    <w:p w14:paraId="6B34A34B" w14:textId="77777777" w:rsidR="008813BC" w:rsidRPr="0084165A" w:rsidRDefault="008813BC" w:rsidP="721591B7">
      <w:pPr>
        <w:pStyle w:val="ListParagraph"/>
        <w:numPr>
          <w:ilvl w:val="0"/>
          <w:numId w:val="8"/>
        </w:numPr>
        <w:ind w:left="360"/>
        <w:rPr>
          <w:rFonts w:eastAsiaTheme="minorEastAsia"/>
          <w:b/>
          <w:bCs/>
          <w:color w:val="000000" w:themeColor="text1"/>
        </w:rPr>
      </w:pPr>
      <w:r w:rsidRPr="2E9BE0F5">
        <w:rPr>
          <w:rFonts w:eastAsiaTheme="minorEastAsia"/>
          <w:b/>
          <w:bCs/>
          <w:color w:val="000000" w:themeColor="text1"/>
        </w:rPr>
        <w:t xml:space="preserve">Data Management </w:t>
      </w:r>
    </w:p>
    <w:p w14:paraId="1B2449D9" w14:textId="40DEC40F" w:rsidR="3054B470" w:rsidRPr="0084165A" w:rsidRDefault="3054B470" w:rsidP="721591B7">
      <w:pPr>
        <w:pStyle w:val="ListParagraph"/>
        <w:numPr>
          <w:ilvl w:val="0"/>
          <w:numId w:val="12"/>
        </w:numPr>
        <w:rPr>
          <w:rFonts w:eastAsiaTheme="minorEastAsia"/>
          <w:color w:val="000000" w:themeColor="text1"/>
        </w:rPr>
      </w:pPr>
      <w:r w:rsidRPr="721591B7">
        <w:rPr>
          <w:rFonts w:eastAsiaTheme="minorEastAsia"/>
          <w:color w:val="000000" w:themeColor="text1"/>
        </w:rPr>
        <w:t xml:space="preserve">Data collected on </w:t>
      </w:r>
      <w:r w:rsidR="2AAE0086" w:rsidRPr="721591B7">
        <w:rPr>
          <w:rFonts w:eastAsiaTheme="minorEastAsia"/>
          <w:color w:val="000000" w:themeColor="text1"/>
        </w:rPr>
        <w:t xml:space="preserve">clients </w:t>
      </w:r>
      <w:r w:rsidR="58449A48" w:rsidRPr="721591B7">
        <w:rPr>
          <w:rFonts w:eastAsiaTheme="minorEastAsia"/>
          <w:color w:val="000000" w:themeColor="text1"/>
        </w:rPr>
        <w:t>will</w:t>
      </w:r>
      <w:r w:rsidRPr="721591B7">
        <w:rPr>
          <w:rFonts w:eastAsiaTheme="minorEastAsia"/>
          <w:color w:val="000000" w:themeColor="text1"/>
        </w:rPr>
        <w:t xml:space="preserve"> include</w:t>
      </w:r>
      <w:r w:rsidR="78745612" w:rsidRPr="721591B7">
        <w:rPr>
          <w:rFonts w:eastAsiaTheme="minorEastAsia"/>
          <w:color w:val="000000" w:themeColor="text1"/>
        </w:rPr>
        <w:t xml:space="preserve"> optional questions on</w:t>
      </w:r>
      <w:r w:rsidRPr="721591B7">
        <w:rPr>
          <w:rFonts w:eastAsiaTheme="minorEastAsia"/>
          <w:color w:val="000000" w:themeColor="text1"/>
        </w:rPr>
        <w:t>, and be able to be disaggregated by, race</w:t>
      </w:r>
      <w:r w:rsidR="324334D7" w:rsidRPr="721591B7">
        <w:rPr>
          <w:rFonts w:eastAsiaTheme="minorEastAsia"/>
          <w:color w:val="000000" w:themeColor="text1"/>
        </w:rPr>
        <w:t xml:space="preserve">, </w:t>
      </w:r>
      <w:r w:rsidR="4BA2572E" w:rsidRPr="721591B7">
        <w:rPr>
          <w:rFonts w:eastAsiaTheme="minorEastAsia"/>
          <w:color w:val="000000" w:themeColor="text1"/>
        </w:rPr>
        <w:t xml:space="preserve">ethnicity, </w:t>
      </w:r>
      <w:r w:rsidRPr="721591B7">
        <w:rPr>
          <w:rFonts w:eastAsiaTheme="minorEastAsia"/>
          <w:color w:val="000000" w:themeColor="text1"/>
        </w:rPr>
        <w:t>gender identity</w:t>
      </w:r>
      <w:r w:rsidR="324334D7" w:rsidRPr="721591B7">
        <w:rPr>
          <w:rFonts w:eastAsiaTheme="minorEastAsia"/>
          <w:color w:val="000000" w:themeColor="text1"/>
        </w:rPr>
        <w:t>, and household size</w:t>
      </w:r>
      <w:r w:rsidRPr="721591B7">
        <w:rPr>
          <w:rFonts w:eastAsiaTheme="minorEastAsia"/>
          <w:color w:val="000000" w:themeColor="text1"/>
        </w:rPr>
        <w:t>.</w:t>
      </w:r>
      <w:r w:rsidR="2EF8292C" w:rsidRPr="721591B7">
        <w:rPr>
          <w:rFonts w:eastAsiaTheme="minorEastAsia"/>
          <w:color w:val="000000" w:themeColor="text1"/>
        </w:rPr>
        <w:t xml:space="preserve"> </w:t>
      </w:r>
      <w:r w:rsidR="76A09A05" w:rsidRPr="721591B7">
        <w:rPr>
          <w:rFonts w:eastAsiaTheme="minorEastAsia"/>
          <w:color w:val="000000" w:themeColor="text1"/>
        </w:rPr>
        <w:t xml:space="preserve"> This data will be reported </w:t>
      </w:r>
      <w:r w:rsidR="362E214D" w:rsidRPr="721591B7">
        <w:rPr>
          <w:rFonts w:eastAsiaTheme="minorEastAsia"/>
          <w:color w:val="000000" w:themeColor="text1"/>
        </w:rPr>
        <w:t>to</w:t>
      </w:r>
      <w:r w:rsidR="76A09A05" w:rsidRPr="721591B7">
        <w:rPr>
          <w:rFonts w:eastAsiaTheme="minorEastAsia"/>
          <w:color w:val="000000" w:themeColor="text1"/>
        </w:rPr>
        <w:t xml:space="preserve"> the City </w:t>
      </w:r>
      <w:proofErr w:type="gramStart"/>
      <w:r w:rsidR="76A09A05" w:rsidRPr="721591B7">
        <w:rPr>
          <w:rFonts w:eastAsiaTheme="minorEastAsia"/>
          <w:color w:val="000000" w:themeColor="text1"/>
        </w:rPr>
        <w:t>annually</w:t>
      </w:r>
      <w:r w:rsidR="053CF19D" w:rsidRPr="721591B7">
        <w:rPr>
          <w:rFonts w:eastAsiaTheme="minorEastAsia"/>
          <w:color w:val="000000" w:themeColor="text1"/>
        </w:rPr>
        <w:t>, if</w:t>
      </w:r>
      <w:proofErr w:type="gramEnd"/>
      <w:r w:rsidR="053CF19D" w:rsidRPr="721591B7">
        <w:rPr>
          <w:rFonts w:eastAsiaTheme="minorEastAsia"/>
          <w:color w:val="000000" w:themeColor="text1"/>
        </w:rPr>
        <w:t xml:space="preserve"> it is possible to do so while still retaining client anonymity</w:t>
      </w:r>
      <w:r w:rsidR="76A09A05" w:rsidRPr="721591B7">
        <w:rPr>
          <w:rFonts w:eastAsiaTheme="minorEastAsia"/>
          <w:color w:val="000000" w:themeColor="text1"/>
        </w:rPr>
        <w:t>.</w:t>
      </w:r>
    </w:p>
    <w:p w14:paraId="60FF439F" w14:textId="56A96973" w:rsidR="3054B470" w:rsidRPr="0084165A" w:rsidRDefault="726D4260" w:rsidP="721591B7">
      <w:pPr>
        <w:pStyle w:val="ListParagraph"/>
        <w:numPr>
          <w:ilvl w:val="0"/>
          <w:numId w:val="12"/>
        </w:numPr>
        <w:rPr>
          <w:rFonts w:eastAsiaTheme="minorEastAsia"/>
          <w:color w:val="000000" w:themeColor="text1"/>
        </w:rPr>
      </w:pPr>
      <w:r w:rsidRPr="721591B7">
        <w:rPr>
          <w:rFonts w:eastAsiaTheme="minorEastAsia"/>
          <w:color w:val="000000" w:themeColor="text1"/>
        </w:rPr>
        <w:t xml:space="preserve">Consultant </w:t>
      </w:r>
      <w:r w:rsidR="59CB599A" w:rsidRPr="721591B7">
        <w:rPr>
          <w:rFonts w:eastAsiaTheme="minorEastAsia"/>
          <w:color w:val="000000" w:themeColor="text1"/>
        </w:rPr>
        <w:t>will</w:t>
      </w:r>
      <w:r w:rsidR="3054B470" w:rsidRPr="721591B7">
        <w:rPr>
          <w:rFonts w:eastAsiaTheme="minorEastAsia"/>
          <w:color w:val="000000" w:themeColor="text1"/>
        </w:rPr>
        <w:t xml:space="preserve"> </w:t>
      </w:r>
      <w:r w:rsidR="78745612" w:rsidRPr="721591B7">
        <w:rPr>
          <w:rFonts w:eastAsiaTheme="minorEastAsia"/>
          <w:color w:val="000000" w:themeColor="text1"/>
        </w:rPr>
        <w:t xml:space="preserve">attempt to </w:t>
      </w:r>
      <w:r w:rsidR="2E5CEA85" w:rsidRPr="721591B7">
        <w:rPr>
          <w:rFonts w:eastAsiaTheme="minorEastAsia"/>
        </w:rPr>
        <w:t>t</w:t>
      </w:r>
      <w:r w:rsidR="3054B470" w:rsidRPr="721591B7">
        <w:rPr>
          <w:rFonts w:eastAsiaTheme="minorEastAsia"/>
        </w:rPr>
        <w:t>rack the number of times that clients are referred out to other organizations (particularly after filing grievances</w:t>
      </w:r>
      <w:r w:rsidR="769A0BA4" w:rsidRPr="721591B7">
        <w:rPr>
          <w:rFonts w:eastAsiaTheme="minorEastAsia"/>
        </w:rPr>
        <w:t>)</w:t>
      </w:r>
      <w:r w:rsidR="00C503D8" w:rsidRPr="721591B7">
        <w:rPr>
          <w:rFonts w:eastAsiaTheme="minorEastAsia"/>
        </w:rPr>
        <w:t>, diverted, and/or turned away</w:t>
      </w:r>
      <w:r w:rsidR="61931E32" w:rsidRPr="721591B7">
        <w:rPr>
          <w:rFonts w:eastAsiaTheme="minorEastAsia"/>
        </w:rPr>
        <w:t xml:space="preserve"> for reasons </w:t>
      </w:r>
      <w:r w:rsidR="61931E32" w:rsidRPr="721591B7">
        <w:rPr>
          <w:rFonts w:eastAsiaTheme="minorEastAsia"/>
          <w:i/>
          <w:iCs/>
        </w:rPr>
        <w:t>other than</w:t>
      </w:r>
      <w:r w:rsidR="61931E32" w:rsidRPr="721591B7">
        <w:rPr>
          <w:rFonts w:eastAsiaTheme="minorEastAsia"/>
          <w:b/>
          <w:bCs/>
          <w:i/>
          <w:iCs/>
        </w:rPr>
        <w:t xml:space="preserve"> </w:t>
      </w:r>
      <w:r w:rsidR="61931E32" w:rsidRPr="721591B7">
        <w:rPr>
          <w:rFonts w:eastAsiaTheme="minorEastAsia"/>
        </w:rPr>
        <w:t>lack of space</w:t>
      </w:r>
      <w:r w:rsidR="00C503D8" w:rsidRPr="721591B7">
        <w:rPr>
          <w:rFonts w:eastAsiaTheme="minorEastAsia"/>
        </w:rPr>
        <w:t>,</w:t>
      </w:r>
      <w:r w:rsidR="4BBFADC6" w:rsidRPr="721591B7">
        <w:rPr>
          <w:rFonts w:eastAsiaTheme="minorEastAsia"/>
        </w:rPr>
        <w:t xml:space="preserve"> the results of grievances,</w:t>
      </w:r>
      <w:r w:rsidR="0D243447" w:rsidRPr="721591B7">
        <w:rPr>
          <w:rFonts w:eastAsiaTheme="minorEastAsia"/>
        </w:rPr>
        <w:t xml:space="preserve"> the number of clients that return to homelessness</w:t>
      </w:r>
      <w:r w:rsidR="25A51FB4" w:rsidRPr="721591B7">
        <w:rPr>
          <w:rFonts w:eastAsiaTheme="minorEastAsia"/>
        </w:rPr>
        <w:t xml:space="preserve">/return for services, </w:t>
      </w:r>
      <w:r w:rsidR="3054B470" w:rsidRPr="721591B7">
        <w:rPr>
          <w:rFonts w:eastAsiaTheme="minorEastAsia"/>
        </w:rPr>
        <w:t xml:space="preserve">and </w:t>
      </w:r>
      <w:r w:rsidR="6427E5EF" w:rsidRPr="721591B7">
        <w:rPr>
          <w:rFonts w:eastAsiaTheme="minorEastAsia"/>
        </w:rPr>
        <w:t>will</w:t>
      </w:r>
      <w:r w:rsidR="3054B470" w:rsidRPr="721591B7">
        <w:rPr>
          <w:rFonts w:eastAsiaTheme="minorEastAsia"/>
        </w:rPr>
        <w:t xml:space="preserve"> track client and staff satisfaction</w:t>
      </w:r>
      <w:r w:rsidR="718FBFB2" w:rsidRPr="721591B7">
        <w:rPr>
          <w:rFonts w:eastAsiaTheme="minorEastAsia"/>
        </w:rPr>
        <w:t xml:space="preserve"> at least annually</w:t>
      </w:r>
      <w:r w:rsidR="3054B470" w:rsidRPr="721591B7">
        <w:rPr>
          <w:rFonts w:eastAsiaTheme="minorEastAsia"/>
        </w:rPr>
        <w:t>.</w:t>
      </w:r>
      <w:r w:rsidR="769A0BA4" w:rsidRPr="721591B7">
        <w:rPr>
          <w:rFonts w:eastAsiaTheme="minorEastAsia"/>
        </w:rPr>
        <w:t xml:space="preserve"> This information </w:t>
      </w:r>
      <w:r w:rsidR="3801D112" w:rsidRPr="721591B7">
        <w:rPr>
          <w:rFonts w:eastAsiaTheme="minorEastAsia"/>
        </w:rPr>
        <w:t>will</w:t>
      </w:r>
      <w:r w:rsidR="769A0BA4" w:rsidRPr="721591B7">
        <w:rPr>
          <w:rFonts w:eastAsiaTheme="minorEastAsia"/>
        </w:rPr>
        <w:t xml:space="preserve"> be disaggregated by race</w:t>
      </w:r>
      <w:r w:rsidR="5CEDA9D6" w:rsidRPr="721591B7">
        <w:rPr>
          <w:rFonts w:eastAsiaTheme="minorEastAsia"/>
        </w:rPr>
        <w:t>, ethnicity,</w:t>
      </w:r>
      <w:r w:rsidR="769A0BA4" w:rsidRPr="721591B7">
        <w:rPr>
          <w:rFonts w:eastAsiaTheme="minorEastAsia"/>
        </w:rPr>
        <w:t xml:space="preserve"> and gender</w:t>
      </w:r>
      <w:r w:rsidR="294768CD" w:rsidRPr="721591B7">
        <w:rPr>
          <w:rFonts w:eastAsiaTheme="minorEastAsia"/>
        </w:rPr>
        <w:t xml:space="preserve"> </w:t>
      </w:r>
      <w:r w:rsidR="1DAA1506" w:rsidRPr="721591B7">
        <w:rPr>
          <w:rFonts w:eastAsiaTheme="minorEastAsia"/>
        </w:rPr>
        <w:t xml:space="preserve">identity, </w:t>
      </w:r>
      <w:r w:rsidR="294768CD" w:rsidRPr="721591B7">
        <w:rPr>
          <w:rFonts w:eastAsiaTheme="minorEastAsia"/>
        </w:rPr>
        <w:t xml:space="preserve">and </w:t>
      </w:r>
      <w:r w:rsidR="4C23F300" w:rsidRPr="721591B7">
        <w:rPr>
          <w:rFonts w:eastAsiaTheme="minorEastAsia"/>
        </w:rPr>
        <w:t xml:space="preserve">analyzed to identify race- and/or gender identity-based barriers to services. </w:t>
      </w:r>
      <w:r w:rsidR="5C9D1CCD" w:rsidRPr="721591B7">
        <w:rPr>
          <w:rFonts w:eastAsiaTheme="minorEastAsia"/>
          <w:color w:val="000000" w:themeColor="text1"/>
        </w:rPr>
        <w:t xml:space="preserve">This data will be reported to the </w:t>
      </w:r>
      <w:r w:rsidR="5C9D1CCD" w:rsidRPr="721591B7">
        <w:rPr>
          <w:rFonts w:eastAsiaTheme="minorEastAsia"/>
          <w:color w:val="000000" w:themeColor="text1"/>
        </w:rPr>
        <w:lastRenderedPageBreak/>
        <w:t>City annually</w:t>
      </w:r>
      <w:r w:rsidR="177E3699" w:rsidRPr="721591B7">
        <w:rPr>
          <w:rFonts w:eastAsiaTheme="minorEastAsia"/>
          <w:color w:val="000000" w:themeColor="text1"/>
        </w:rPr>
        <w:t xml:space="preserve"> including, i</w:t>
      </w:r>
      <w:r w:rsidR="177E3699" w:rsidRPr="721591B7">
        <w:rPr>
          <w:rFonts w:eastAsiaTheme="minorEastAsia"/>
        </w:rPr>
        <w:t xml:space="preserve">f possible while still retaining client </w:t>
      </w:r>
      <w:r w:rsidR="4109A513" w:rsidRPr="721591B7">
        <w:rPr>
          <w:rFonts w:eastAsiaTheme="minorEastAsia"/>
        </w:rPr>
        <w:t>and staff</w:t>
      </w:r>
      <w:r w:rsidR="1F518E86" w:rsidRPr="721591B7">
        <w:rPr>
          <w:rFonts w:eastAsiaTheme="minorEastAsia"/>
        </w:rPr>
        <w:t xml:space="preserve"> </w:t>
      </w:r>
      <w:r w:rsidR="177E3699" w:rsidRPr="721591B7">
        <w:rPr>
          <w:rFonts w:eastAsiaTheme="minorEastAsia"/>
        </w:rPr>
        <w:t>anonymity, data disaggregated by race, ethnicity, and gender.</w:t>
      </w:r>
    </w:p>
    <w:p w14:paraId="2EB6F35B" w14:textId="654A3D83" w:rsidR="008813BC" w:rsidRPr="0084165A" w:rsidRDefault="3054B470" w:rsidP="721591B7">
      <w:pPr>
        <w:pStyle w:val="ListParagraph"/>
        <w:numPr>
          <w:ilvl w:val="0"/>
          <w:numId w:val="12"/>
        </w:numPr>
        <w:rPr>
          <w:rFonts w:eastAsiaTheme="minorEastAsia"/>
          <w:color w:val="000000" w:themeColor="text1"/>
        </w:rPr>
      </w:pPr>
      <w:r w:rsidRPr="721591B7">
        <w:rPr>
          <w:rFonts w:eastAsiaTheme="minorEastAsia"/>
          <w:color w:val="000000" w:themeColor="text1"/>
        </w:rPr>
        <w:t xml:space="preserve">Past and present clients </w:t>
      </w:r>
      <w:r w:rsidR="1BED878E" w:rsidRPr="721591B7">
        <w:rPr>
          <w:rFonts w:eastAsiaTheme="minorEastAsia"/>
          <w:color w:val="000000" w:themeColor="text1"/>
        </w:rPr>
        <w:t>will</w:t>
      </w:r>
      <w:r w:rsidRPr="721591B7">
        <w:rPr>
          <w:rFonts w:eastAsiaTheme="minorEastAsia"/>
          <w:color w:val="000000" w:themeColor="text1"/>
        </w:rPr>
        <w:t xml:space="preserve"> be allowed to </w:t>
      </w:r>
      <w:r w:rsidR="20ACA5F3" w:rsidRPr="721591B7">
        <w:rPr>
          <w:rFonts w:eastAsiaTheme="minorEastAsia"/>
          <w:color w:val="000000" w:themeColor="text1"/>
        </w:rPr>
        <w:t>have</w:t>
      </w:r>
      <w:r w:rsidR="3E171523" w:rsidRPr="721591B7">
        <w:rPr>
          <w:rFonts w:eastAsiaTheme="minorEastAsia"/>
          <w:color w:val="000000" w:themeColor="text1"/>
        </w:rPr>
        <w:t xml:space="preserve"> Consultant</w:t>
      </w:r>
      <w:r w:rsidR="144126A7" w:rsidRPr="721591B7">
        <w:rPr>
          <w:rFonts w:eastAsiaTheme="minorEastAsia"/>
          <w:color w:val="000000" w:themeColor="text1"/>
        </w:rPr>
        <w:t>’s</w:t>
      </w:r>
      <w:r w:rsidR="20ACA5F3" w:rsidRPr="721591B7">
        <w:rPr>
          <w:rFonts w:eastAsiaTheme="minorEastAsia"/>
          <w:color w:val="000000" w:themeColor="text1"/>
        </w:rPr>
        <w:t xml:space="preserve"> staff </w:t>
      </w:r>
      <w:r w:rsidRPr="721591B7">
        <w:rPr>
          <w:rFonts w:eastAsiaTheme="minorEastAsia"/>
          <w:color w:val="000000" w:themeColor="text1"/>
        </w:rPr>
        <w:t>change their gender marker, gender pronouns, and chosen name as recorded in</w:t>
      </w:r>
      <w:r w:rsidR="1F07A2D5" w:rsidRPr="721591B7">
        <w:rPr>
          <w:rFonts w:eastAsiaTheme="minorEastAsia"/>
          <w:color w:val="000000" w:themeColor="text1"/>
        </w:rPr>
        <w:t xml:space="preserve"> Consultant</w:t>
      </w:r>
      <w:r w:rsidR="27FDD1F2" w:rsidRPr="721591B7">
        <w:rPr>
          <w:rFonts w:eastAsiaTheme="minorEastAsia"/>
          <w:color w:val="000000" w:themeColor="text1"/>
        </w:rPr>
        <w:t>’s</w:t>
      </w:r>
      <w:r w:rsidRPr="721591B7">
        <w:rPr>
          <w:rFonts w:eastAsiaTheme="minorEastAsia"/>
          <w:color w:val="000000" w:themeColor="text1"/>
        </w:rPr>
        <w:t xml:space="preserve"> records system at any </w:t>
      </w:r>
      <w:proofErr w:type="gramStart"/>
      <w:r w:rsidRPr="721591B7">
        <w:rPr>
          <w:rFonts w:eastAsiaTheme="minorEastAsia"/>
          <w:color w:val="000000" w:themeColor="text1"/>
        </w:rPr>
        <w:t>time, and</w:t>
      </w:r>
      <w:proofErr w:type="gramEnd"/>
      <w:r w:rsidRPr="721591B7">
        <w:rPr>
          <w:rFonts w:eastAsiaTheme="minorEastAsia"/>
          <w:color w:val="000000" w:themeColor="text1"/>
        </w:rPr>
        <w:t xml:space="preserve"> </w:t>
      </w:r>
      <w:r w:rsidR="525A19DA" w:rsidRPr="721591B7">
        <w:rPr>
          <w:rFonts w:eastAsiaTheme="minorEastAsia"/>
          <w:color w:val="000000" w:themeColor="text1"/>
        </w:rPr>
        <w:t>will</w:t>
      </w:r>
      <w:r w:rsidRPr="721591B7">
        <w:rPr>
          <w:rFonts w:eastAsiaTheme="minorEastAsia"/>
          <w:color w:val="000000" w:themeColor="text1"/>
        </w:rPr>
        <w:t xml:space="preserve"> not be required to present any documentation in order to request said changes.</w:t>
      </w:r>
    </w:p>
    <w:p w14:paraId="3BA2AC72" w14:textId="1D0813E2" w:rsidR="008813BC" w:rsidRPr="0084165A" w:rsidRDefault="3054B470" w:rsidP="721591B7">
      <w:pPr>
        <w:pStyle w:val="ListParagraph"/>
        <w:numPr>
          <w:ilvl w:val="0"/>
          <w:numId w:val="12"/>
        </w:numPr>
        <w:rPr>
          <w:rFonts w:eastAsiaTheme="minorEastAsia"/>
          <w:color w:val="000000" w:themeColor="text1"/>
        </w:rPr>
      </w:pPr>
      <w:r w:rsidRPr="721591B7">
        <w:rPr>
          <w:rFonts w:eastAsiaTheme="minorEastAsia"/>
          <w:color w:val="000000" w:themeColor="text1"/>
        </w:rPr>
        <w:t xml:space="preserve">Staff </w:t>
      </w:r>
      <w:r w:rsidR="52400A2F" w:rsidRPr="721591B7">
        <w:rPr>
          <w:rFonts w:eastAsiaTheme="minorEastAsia"/>
          <w:color w:val="000000" w:themeColor="text1"/>
        </w:rPr>
        <w:t xml:space="preserve">will </w:t>
      </w:r>
      <w:r w:rsidRPr="721591B7">
        <w:rPr>
          <w:rFonts w:eastAsiaTheme="minorEastAsia"/>
          <w:color w:val="000000" w:themeColor="text1"/>
        </w:rPr>
        <w:t>not share client information with partner organizations, except as authorized by the client pursuant to Section C above</w:t>
      </w:r>
      <w:r w:rsidR="20ACA5F3" w:rsidRPr="721591B7">
        <w:rPr>
          <w:rFonts w:eastAsiaTheme="minorEastAsia"/>
        </w:rPr>
        <w:t xml:space="preserve"> </w:t>
      </w:r>
      <w:r w:rsidR="02011AD7" w:rsidRPr="721591B7">
        <w:rPr>
          <w:rFonts w:eastAsiaTheme="minorEastAsia"/>
        </w:rPr>
        <w:t>or</w:t>
      </w:r>
      <w:r w:rsidR="20ACA5F3" w:rsidRPr="721591B7">
        <w:rPr>
          <w:rFonts w:eastAsiaTheme="minorEastAsia"/>
        </w:rPr>
        <w:t xml:space="preserve"> where required by law or contract. When possible, clients should be informed whe</w:t>
      </w:r>
      <w:r w:rsidR="626E156E" w:rsidRPr="721591B7">
        <w:rPr>
          <w:rFonts w:eastAsiaTheme="minorEastAsia"/>
        </w:rPr>
        <w:t>n and where</w:t>
      </w:r>
      <w:r w:rsidR="20ACA5F3" w:rsidRPr="721591B7">
        <w:rPr>
          <w:rFonts w:eastAsiaTheme="minorEastAsia"/>
        </w:rPr>
        <w:t xml:space="preserve"> their information</w:t>
      </w:r>
      <w:r w:rsidR="626E156E" w:rsidRPr="721591B7">
        <w:rPr>
          <w:rFonts w:eastAsiaTheme="minorEastAsia"/>
        </w:rPr>
        <w:t xml:space="preserve"> will be shared</w:t>
      </w:r>
      <w:r w:rsidRPr="721591B7">
        <w:rPr>
          <w:rFonts w:eastAsiaTheme="minorEastAsia"/>
          <w:color w:val="000000" w:themeColor="text1"/>
        </w:rPr>
        <w:t xml:space="preserve">. </w:t>
      </w:r>
    </w:p>
    <w:p w14:paraId="35F32BAF" w14:textId="09EB6211" w:rsidR="008813BC" w:rsidRPr="0084165A" w:rsidRDefault="3054B470" w:rsidP="721591B7">
      <w:pPr>
        <w:pStyle w:val="ListParagraph"/>
        <w:numPr>
          <w:ilvl w:val="0"/>
          <w:numId w:val="12"/>
        </w:numPr>
        <w:rPr>
          <w:rFonts w:eastAsiaTheme="minorEastAsia"/>
          <w:color w:val="000000" w:themeColor="text1"/>
        </w:rPr>
      </w:pPr>
      <w:r w:rsidRPr="721591B7">
        <w:rPr>
          <w:rFonts w:eastAsiaTheme="minorEastAsia"/>
          <w:color w:val="000000" w:themeColor="text1"/>
        </w:rPr>
        <w:t xml:space="preserve">Staff </w:t>
      </w:r>
      <w:r w:rsidR="235FBF5A" w:rsidRPr="721591B7">
        <w:rPr>
          <w:rFonts w:eastAsiaTheme="minorEastAsia"/>
          <w:color w:val="000000" w:themeColor="text1"/>
        </w:rPr>
        <w:t>will</w:t>
      </w:r>
      <w:r w:rsidRPr="721591B7">
        <w:rPr>
          <w:rFonts w:eastAsiaTheme="minorEastAsia"/>
          <w:color w:val="000000" w:themeColor="text1"/>
        </w:rPr>
        <w:t xml:space="preserve"> safeguard client information within</w:t>
      </w:r>
      <w:r w:rsidR="3282F6BA" w:rsidRPr="721591B7">
        <w:rPr>
          <w:rFonts w:eastAsiaTheme="minorEastAsia"/>
          <w:color w:val="000000" w:themeColor="text1"/>
        </w:rPr>
        <w:t xml:space="preserve"> Consultant</w:t>
      </w:r>
      <w:r w:rsidR="27FDD1F2" w:rsidRPr="721591B7">
        <w:rPr>
          <w:rFonts w:eastAsiaTheme="minorEastAsia"/>
          <w:color w:val="000000" w:themeColor="text1"/>
        </w:rPr>
        <w:t>’s</w:t>
      </w:r>
      <w:r w:rsidRPr="721591B7">
        <w:rPr>
          <w:rFonts w:eastAsiaTheme="minorEastAsia"/>
          <w:color w:val="000000" w:themeColor="text1"/>
        </w:rPr>
        <w:t xml:space="preserve"> organization</w:t>
      </w:r>
      <w:r w:rsidR="359F8C62" w:rsidRPr="721591B7">
        <w:rPr>
          <w:rFonts w:eastAsiaTheme="minorEastAsia"/>
          <w:color w:val="000000" w:themeColor="text1"/>
        </w:rPr>
        <w:t xml:space="preserve"> as possible</w:t>
      </w:r>
      <w:r w:rsidRPr="721591B7">
        <w:rPr>
          <w:rFonts w:eastAsiaTheme="minorEastAsia"/>
          <w:color w:val="000000" w:themeColor="text1"/>
        </w:rPr>
        <w:t>, including data encryption if available, so that sensitive information (trans status, medical transition history, HIV status) is only accessible to staff who need access to this information to carry out</w:t>
      </w:r>
      <w:r w:rsidR="00DC24C7" w:rsidRPr="721591B7">
        <w:rPr>
          <w:rFonts w:eastAsiaTheme="minorEastAsia"/>
          <w:color w:val="000000" w:themeColor="text1"/>
        </w:rPr>
        <w:t xml:space="preserve"> Consultant’s</w:t>
      </w:r>
      <w:r w:rsidRPr="721591B7">
        <w:rPr>
          <w:rFonts w:eastAsiaTheme="minorEastAsia"/>
          <w:color w:val="000000" w:themeColor="text1"/>
        </w:rPr>
        <w:t xml:space="preserve"> services.  </w:t>
      </w:r>
    </w:p>
    <w:p w14:paraId="43D34FAB" w14:textId="77777777" w:rsidR="008813BC" w:rsidRPr="0084165A" w:rsidRDefault="008813BC" w:rsidP="721591B7">
      <w:pPr>
        <w:rPr>
          <w:rFonts w:eastAsiaTheme="minorEastAsia"/>
          <w:b/>
          <w:bCs/>
          <w:color w:val="000000" w:themeColor="text1"/>
        </w:rPr>
      </w:pPr>
    </w:p>
    <w:p w14:paraId="6F00C0D2" w14:textId="44EFEBFE" w:rsidR="008813BC" w:rsidRPr="0084165A" w:rsidRDefault="008813BC" w:rsidP="721591B7">
      <w:pPr>
        <w:pStyle w:val="ListParagraph"/>
        <w:numPr>
          <w:ilvl w:val="0"/>
          <w:numId w:val="8"/>
        </w:numPr>
        <w:ind w:left="360"/>
        <w:rPr>
          <w:rFonts w:eastAsiaTheme="minorEastAsia"/>
          <w:b/>
          <w:bCs/>
          <w:color w:val="000000" w:themeColor="text1"/>
        </w:rPr>
      </w:pPr>
      <w:r w:rsidRPr="2E9BE0F5">
        <w:rPr>
          <w:rFonts w:eastAsiaTheme="minorEastAsia"/>
          <w:b/>
          <w:bCs/>
          <w:color w:val="000000" w:themeColor="text1"/>
        </w:rPr>
        <w:t>Facilities &amp; Equipment</w:t>
      </w:r>
    </w:p>
    <w:p w14:paraId="322074FA" w14:textId="08754C25" w:rsidR="008813BC" w:rsidRPr="0084165A" w:rsidRDefault="008813BC" w:rsidP="721591B7">
      <w:pPr>
        <w:pStyle w:val="ListParagraph"/>
        <w:numPr>
          <w:ilvl w:val="0"/>
          <w:numId w:val="9"/>
        </w:numPr>
        <w:rPr>
          <w:rFonts w:eastAsiaTheme="minorEastAsia"/>
          <w:color w:val="000000" w:themeColor="text1"/>
        </w:rPr>
      </w:pPr>
      <w:r w:rsidRPr="721591B7">
        <w:rPr>
          <w:rFonts w:eastAsiaTheme="minorEastAsia"/>
          <w:color w:val="000000" w:themeColor="text1"/>
        </w:rPr>
        <w:t xml:space="preserve">At least one gender-neutral restroom that is conveniently located and accessible to individuals with disabilities </w:t>
      </w:r>
      <w:r w:rsidR="405E23F3" w:rsidRPr="721591B7">
        <w:rPr>
          <w:rFonts w:eastAsiaTheme="minorEastAsia"/>
          <w:color w:val="000000" w:themeColor="text1"/>
        </w:rPr>
        <w:t>will</w:t>
      </w:r>
      <w:r w:rsidRPr="721591B7">
        <w:rPr>
          <w:rFonts w:eastAsiaTheme="minorEastAsia"/>
          <w:color w:val="000000" w:themeColor="text1"/>
        </w:rPr>
        <w:t xml:space="preserve"> be available to staff and clients. Accommodation can simply involve signage updates and does not necessitate building renovations.</w:t>
      </w:r>
      <w:r w:rsidR="218B684D" w:rsidRPr="721591B7">
        <w:rPr>
          <w:rFonts w:eastAsiaTheme="minorEastAsia"/>
          <w:color w:val="000000" w:themeColor="text1"/>
        </w:rPr>
        <w:t xml:space="preserve"> </w:t>
      </w:r>
    </w:p>
    <w:p w14:paraId="75A4BBA2" w14:textId="5642E803" w:rsidR="008813BC" w:rsidRPr="0084165A" w:rsidRDefault="008813BC" w:rsidP="721591B7">
      <w:pPr>
        <w:pStyle w:val="ListParagraph"/>
        <w:numPr>
          <w:ilvl w:val="0"/>
          <w:numId w:val="9"/>
        </w:numPr>
        <w:rPr>
          <w:rFonts w:eastAsiaTheme="minorEastAsia"/>
          <w:color w:val="000000" w:themeColor="text1"/>
        </w:rPr>
      </w:pPr>
      <w:r w:rsidRPr="721591B7">
        <w:rPr>
          <w:rFonts w:eastAsiaTheme="minorEastAsia"/>
          <w:color w:val="000000" w:themeColor="text1"/>
        </w:rPr>
        <w:t xml:space="preserve">If signage around the building is updated during the term of this Contract, that signage </w:t>
      </w:r>
      <w:r w:rsidR="1DFD3DB9" w:rsidRPr="721591B7">
        <w:rPr>
          <w:rFonts w:eastAsiaTheme="minorEastAsia"/>
          <w:color w:val="000000" w:themeColor="text1"/>
        </w:rPr>
        <w:t>will</w:t>
      </w:r>
      <w:r w:rsidRPr="721591B7">
        <w:rPr>
          <w:rFonts w:eastAsiaTheme="minorEastAsia"/>
          <w:color w:val="000000" w:themeColor="text1"/>
        </w:rPr>
        <w:t xml:space="preserve"> be modified to include gender-neutral language</w:t>
      </w:r>
      <w:r w:rsidR="00AD5688" w:rsidRPr="721591B7">
        <w:rPr>
          <w:rFonts w:eastAsiaTheme="minorEastAsia"/>
          <w:color w:val="000000" w:themeColor="text1"/>
        </w:rPr>
        <w:t xml:space="preserve"> and</w:t>
      </w:r>
      <w:r w:rsidR="00740295" w:rsidRPr="721591B7">
        <w:rPr>
          <w:rFonts w:eastAsiaTheme="minorEastAsia"/>
          <w:color w:val="000000" w:themeColor="text1"/>
        </w:rPr>
        <w:t xml:space="preserve"> to be multilingual if needed, reflecting the primary languages of clients served</w:t>
      </w:r>
      <w:r w:rsidRPr="721591B7">
        <w:rPr>
          <w:rFonts w:eastAsiaTheme="minorEastAsia"/>
          <w:color w:val="000000" w:themeColor="text1"/>
        </w:rPr>
        <w:t>.</w:t>
      </w:r>
    </w:p>
    <w:p w14:paraId="6AA5CFE5" w14:textId="261DCD97" w:rsidR="008813BC" w:rsidRPr="0084165A" w:rsidRDefault="3054B470" w:rsidP="721591B7">
      <w:pPr>
        <w:pStyle w:val="ListParagraph"/>
        <w:numPr>
          <w:ilvl w:val="0"/>
          <w:numId w:val="9"/>
        </w:numPr>
        <w:rPr>
          <w:rFonts w:eastAsiaTheme="minorEastAsia"/>
          <w:color w:val="000000" w:themeColor="text1"/>
        </w:rPr>
      </w:pPr>
      <w:r w:rsidRPr="721591B7">
        <w:rPr>
          <w:rFonts w:eastAsiaTheme="minorEastAsia"/>
          <w:color w:val="000000" w:themeColor="text1"/>
        </w:rPr>
        <w:t xml:space="preserve">If </w:t>
      </w:r>
      <w:r w:rsidR="4903D474" w:rsidRPr="721591B7">
        <w:rPr>
          <w:rFonts w:eastAsiaTheme="minorEastAsia"/>
        </w:rPr>
        <w:t>requesting donations or purchasing supplies</w:t>
      </w:r>
      <w:r w:rsidRPr="721591B7">
        <w:rPr>
          <w:rFonts w:eastAsiaTheme="minorEastAsia"/>
        </w:rPr>
        <w:t xml:space="preserve">, </w:t>
      </w:r>
      <w:r w:rsidR="48C3F7AB" w:rsidRPr="721591B7">
        <w:rPr>
          <w:rFonts w:eastAsiaTheme="minorEastAsia"/>
          <w:color w:val="000000" w:themeColor="text1"/>
        </w:rPr>
        <w:t>Consultant</w:t>
      </w:r>
      <w:r w:rsidR="48C3F7AB" w:rsidRPr="721591B7">
        <w:rPr>
          <w:rFonts w:eastAsiaTheme="minorEastAsia"/>
        </w:rPr>
        <w:t xml:space="preserve"> </w:t>
      </w:r>
      <w:r w:rsidR="59AD8EE9" w:rsidRPr="721591B7">
        <w:rPr>
          <w:rFonts w:eastAsiaTheme="minorEastAsia"/>
        </w:rPr>
        <w:t>will</w:t>
      </w:r>
      <w:r w:rsidRPr="721591B7">
        <w:rPr>
          <w:rFonts w:eastAsiaTheme="minorEastAsia"/>
        </w:rPr>
        <w:t xml:space="preserve"> seek out items that would specifically support </w:t>
      </w:r>
      <w:r w:rsidRPr="721591B7">
        <w:rPr>
          <w:rFonts w:eastAsiaTheme="minorEastAsia"/>
          <w:color w:val="000000" w:themeColor="text1"/>
        </w:rPr>
        <w:t xml:space="preserve">transgender and gender non-conforming clients </w:t>
      </w:r>
      <w:r w:rsidRPr="721591B7">
        <w:rPr>
          <w:rFonts w:eastAsiaTheme="minorEastAsia"/>
        </w:rPr>
        <w:t>(masculine clothes &amp; shoes in smaller sizes, feminine clothes &amp; shoes in larger sizes, wigs or wig alternatives, razors, makeup, gender-affirming products including breast forms, gaff</w:t>
      </w:r>
      <w:r w:rsidR="695D6418" w:rsidRPr="721591B7">
        <w:rPr>
          <w:rFonts w:eastAsiaTheme="minorEastAsia"/>
        </w:rPr>
        <w:t>s</w:t>
      </w:r>
      <w:r w:rsidRPr="721591B7">
        <w:rPr>
          <w:rFonts w:eastAsiaTheme="minorEastAsia"/>
        </w:rPr>
        <w:t>, binders, etc.)</w:t>
      </w:r>
      <w:r w:rsidR="3D8844DE" w:rsidRPr="721591B7">
        <w:rPr>
          <w:rFonts w:eastAsiaTheme="minorEastAsia"/>
        </w:rPr>
        <w:t xml:space="preserve"> and </w:t>
      </w:r>
      <w:r w:rsidR="2CE1E046" w:rsidRPr="721591B7">
        <w:rPr>
          <w:rFonts w:eastAsiaTheme="minorEastAsia"/>
        </w:rPr>
        <w:t>will support</w:t>
      </w:r>
      <w:r w:rsidR="3D8844DE" w:rsidRPr="721591B7">
        <w:rPr>
          <w:rFonts w:eastAsiaTheme="minorEastAsia"/>
        </w:rPr>
        <w:t xml:space="preserve"> clients </w:t>
      </w:r>
      <w:r w:rsidR="7D967749" w:rsidRPr="721591B7">
        <w:rPr>
          <w:rFonts w:eastAsiaTheme="minorEastAsia"/>
        </w:rPr>
        <w:t xml:space="preserve">of </w:t>
      </w:r>
      <w:r w:rsidR="021B2B22" w:rsidRPr="721591B7">
        <w:rPr>
          <w:rFonts w:eastAsiaTheme="minorEastAsia"/>
        </w:rPr>
        <w:t>various</w:t>
      </w:r>
      <w:r w:rsidR="7D967749" w:rsidRPr="721591B7">
        <w:rPr>
          <w:rFonts w:eastAsiaTheme="minorEastAsia"/>
        </w:rPr>
        <w:t xml:space="preserve"> races </w:t>
      </w:r>
      <w:r w:rsidR="3D8844DE" w:rsidRPr="721591B7">
        <w:rPr>
          <w:rFonts w:eastAsiaTheme="minorEastAsia"/>
        </w:rPr>
        <w:t xml:space="preserve">(culturally specific hair products, </w:t>
      </w:r>
      <w:r w:rsidR="5C2EA037" w:rsidRPr="721591B7">
        <w:rPr>
          <w:rFonts w:eastAsiaTheme="minorEastAsia"/>
        </w:rPr>
        <w:t xml:space="preserve">makeup for </w:t>
      </w:r>
      <w:r w:rsidR="7EA0B046" w:rsidRPr="721591B7">
        <w:rPr>
          <w:rFonts w:eastAsiaTheme="minorEastAsia"/>
        </w:rPr>
        <w:t xml:space="preserve">deeper complexions, </w:t>
      </w:r>
      <w:r w:rsidR="0A71133D" w:rsidRPr="721591B7">
        <w:rPr>
          <w:rFonts w:eastAsiaTheme="minorEastAsia"/>
        </w:rPr>
        <w:t>etc</w:t>
      </w:r>
      <w:r w:rsidR="48853E42" w:rsidRPr="721591B7">
        <w:rPr>
          <w:rFonts w:eastAsiaTheme="minorEastAsia"/>
        </w:rPr>
        <w:t>.)</w:t>
      </w:r>
      <w:r w:rsidR="27FDD1F2" w:rsidRPr="721591B7">
        <w:rPr>
          <w:rFonts w:eastAsiaTheme="minorEastAsia"/>
        </w:rPr>
        <w:t>.</w:t>
      </w:r>
      <w:r w:rsidRPr="721591B7">
        <w:rPr>
          <w:rFonts w:eastAsiaTheme="minorEastAsia"/>
        </w:rPr>
        <w:t xml:space="preserve"> Donations </w:t>
      </w:r>
      <w:r w:rsidR="287E70CF" w:rsidRPr="721591B7">
        <w:rPr>
          <w:rFonts w:eastAsiaTheme="minorEastAsia"/>
        </w:rPr>
        <w:t>will</w:t>
      </w:r>
      <w:r w:rsidRPr="721591B7">
        <w:rPr>
          <w:rFonts w:eastAsiaTheme="minorEastAsia"/>
        </w:rPr>
        <w:t xml:space="preserve"> not be </w:t>
      </w:r>
      <w:r w:rsidR="530A90C2" w:rsidRPr="721591B7">
        <w:rPr>
          <w:rFonts w:eastAsiaTheme="minorEastAsia"/>
        </w:rPr>
        <w:t>restricted</w:t>
      </w:r>
      <w:r w:rsidRPr="721591B7">
        <w:rPr>
          <w:rFonts w:eastAsiaTheme="minorEastAsia"/>
        </w:rPr>
        <w:t xml:space="preserve"> by gender.</w:t>
      </w:r>
    </w:p>
    <w:p w14:paraId="6E8545AD" w14:textId="7D61EC80" w:rsidR="74120206" w:rsidRPr="0084165A" w:rsidRDefault="74120206" w:rsidP="721591B7">
      <w:pPr>
        <w:pStyle w:val="ListParagraph"/>
        <w:rPr>
          <w:rFonts w:eastAsiaTheme="minorEastAsia"/>
          <w:color w:val="000000" w:themeColor="text1"/>
        </w:rPr>
      </w:pPr>
    </w:p>
    <w:p w14:paraId="30BAF3C5" w14:textId="77777777" w:rsidR="008813BC" w:rsidRPr="0084165A" w:rsidRDefault="008813BC" w:rsidP="721591B7">
      <w:pPr>
        <w:pStyle w:val="ListParagraph"/>
        <w:rPr>
          <w:rFonts w:eastAsiaTheme="minorEastAsia"/>
          <w:color w:val="000000" w:themeColor="text1"/>
        </w:rPr>
      </w:pPr>
    </w:p>
    <w:p w14:paraId="08A97DE7" w14:textId="4BAA9A74" w:rsidR="77353CC4" w:rsidRPr="0084165A" w:rsidRDefault="77353CC4" w:rsidP="721591B7">
      <w:pPr>
        <w:rPr>
          <w:rFonts w:eastAsiaTheme="minorEastAsia"/>
          <w:b/>
          <w:bCs/>
        </w:rPr>
      </w:pPr>
      <w:r w:rsidRPr="721591B7">
        <w:rPr>
          <w:rFonts w:eastAsiaTheme="minorEastAsia"/>
          <w:b/>
          <w:bCs/>
        </w:rPr>
        <w:t>Resources:</w:t>
      </w:r>
    </w:p>
    <w:p w14:paraId="13BEBF2D" w14:textId="7A7BBBB8" w:rsidR="77353CC4" w:rsidRPr="0084165A" w:rsidRDefault="77353CC4" w:rsidP="721591B7">
      <w:pPr>
        <w:pStyle w:val="ListParagraph"/>
        <w:numPr>
          <w:ilvl w:val="0"/>
          <w:numId w:val="1"/>
        </w:numPr>
        <w:rPr>
          <w:rFonts w:eastAsiaTheme="minorEastAsia"/>
        </w:rPr>
      </w:pPr>
      <w:r w:rsidRPr="721591B7">
        <w:rPr>
          <w:rFonts w:eastAsiaTheme="minorEastAsia"/>
        </w:rPr>
        <w:t xml:space="preserve">Model Trans/GNC-Inclusion Policy </w:t>
      </w:r>
      <w:hyperlink r:id="rId12">
        <w:r w:rsidRPr="721591B7">
          <w:rPr>
            <w:rStyle w:val="Hyperlink"/>
            <w:rFonts w:eastAsiaTheme="minorEastAsia"/>
          </w:rPr>
          <w:t>Model Policy &amp; Legal Guide For Homeless Shelters and Housing Programs, Transgender Law Center, 2016</w:t>
        </w:r>
      </w:hyperlink>
      <w:r w:rsidR="7B546635" w:rsidRPr="721591B7">
        <w:rPr>
          <w:rFonts w:eastAsiaTheme="minorEastAsia"/>
        </w:rPr>
        <w:t xml:space="preserve"> (page 5-7)</w:t>
      </w:r>
    </w:p>
    <w:p w14:paraId="28C66909" w14:textId="5F9AF38D" w:rsidR="0C8CCA52" w:rsidRPr="0084165A" w:rsidRDefault="0C8CCA52" w:rsidP="721591B7">
      <w:pPr>
        <w:pStyle w:val="ListParagraph"/>
        <w:numPr>
          <w:ilvl w:val="0"/>
          <w:numId w:val="1"/>
        </w:numPr>
        <w:rPr>
          <w:rFonts w:eastAsiaTheme="minorEastAsia"/>
        </w:rPr>
      </w:pPr>
      <w:r w:rsidRPr="721591B7">
        <w:rPr>
          <w:rFonts w:eastAsiaTheme="minorEastAsia"/>
        </w:rPr>
        <w:t xml:space="preserve">Model document communicating anti-discrimination policies and grievance processes to clients: </w:t>
      </w:r>
      <w:hyperlink r:id="rId13">
        <w:r w:rsidRPr="721591B7">
          <w:rPr>
            <w:rStyle w:val="Hyperlink"/>
            <w:rFonts w:eastAsiaTheme="minorEastAsia"/>
          </w:rPr>
          <w:t xml:space="preserve">Equal Access for Transgender People: Supporting Inclusive Housing and Shelters, </w:t>
        </w:r>
        <w:r w:rsidR="4D6AE35C" w:rsidRPr="721591B7">
          <w:rPr>
            <w:rStyle w:val="Hyperlink"/>
            <w:rFonts w:eastAsiaTheme="minorEastAsia"/>
          </w:rPr>
          <w:t>US Department of Housing and Urban Development, undated</w:t>
        </w:r>
      </w:hyperlink>
      <w:r w:rsidR="36CD1CC2" w:rsidRPr="721591B7">
        <w:rPr>
          <w:rFonts w:eastAsiaTheme="minorEastAsia"/>
        </w:rPr>
        <w:t xml:space="preserve"> (page 8)</w:t>
      </w:r>
    </w:p>
    <w:p w14:paraId="0F9A1920" w14:textId="77777777" w:rsidR="005B74C7" w:rsidRPr="0084165A" w:rsidRDefault="4C24AA4F" w:rsidP="721591B7">
      <w:pPr>
        <w:pStyle w:val="ListParagraph"/>
        <w:numPr>
          <w:ilvl w:val="0"/>
          <w:numId w:val="1"/>
        </w:numPr>
        <w:rPr>
          <w:rFonts w:eastAsiaTheme="minorEastAsia"/>
        </w:rPr>
      </w:pPr>
      <w:r w:rsidRPr="721591B7">
        <w:rPr>
          <w:rFonts w:eastAsiaTheme="minorEastAsia"/>
        </w:rPr>
        <w:t>Additional Reading:</w:t>
      </w:r>
      <w:r w:rsidR="008813BC" w:rsidRPr="721591B7">
        <w:rPr>
          <w:rFonts w:eastAsiaTheme="minorEastAsia"/>
        </w:rPr>
        <w:t xml:space="preserve"> </w:t>
      </w:r>
    </w:p>
    <w:p w14:paraId="3EE9DAC0" w14:textId="77777777" w:rsidR="005B74C7" w:rsidRPr="0084165A" w:rsidRDefault="00FD69F9" w:rsidP="721591B7">
      <w:pPr>
        <w:pStyle w:val="ListParagraph"/>
        <w:numPr>
          <w:ilvl w:val="1"/>
          <w:numId w:val="1"/>
        </w:numPr>
        <w:rPr>
          <w:rFonts w:eastAsiaTheme="minorEastAsia"/>
        </w:rPr>
      </w:pPr>
      <w:hyperlink r:id="rId14">
        <w:r w:rsidR="008813BC" w:rsidRPr="721591B7">
          <w:rPr>
            <w:rStyle w:val="Hyperlink"/>
            <w:rFonts w:eastAsiaTheme="minorEastAsia"/>
          </w:rPr>
          <w:t>Sheltering Transgender Women: Providing Welcoming Services</w:t>
        </w:r>
      </w:hyperlink>
      <w:r w:rsidR="008813BC" w:rsidRPr="721591B7">
        <w:rPr>
          <w:rFonts w:eastAsiaTheme="minorEastAsia"/>
        </w:rPr>
        <w:t>, FORGE, 2014</w:t>
      </w:r>
    </w:p>
    <w:p w14:paraId="46F0BF11" w14:textId="77777777" w:rsidR="005B74C7" w:rsidRPr="0084165A" w:rsidRDefault="00FD69F9" w:rsidP="721591B7">
      <w:pPr>
        <w:pStyle w:val="ListParagraph"/>
        <w:numPr>
          <w:ilvl w:val="1"/>
          <w:numId w:val="1"/>
        </w:numPr>
        <w:rPr>
          <w:rStyle w:val="eop"/>
          <w:rFonts w:eastAsiaTheme="minorEastAsia"/>
        </w:rPr>
      </w:pPr>
      <w:hyperlink r:id="rId15">
        <w:r w:rsidR="005B74C7" w:rsidRPr="721591B7">
          <w:rPr>
            <w:rStyle w:val="normaltextrun"/>
            <w:rFonts w:eastAsiaTheme="minorEastAsia"/>
            <w:color w:val="0563C1"/>
            <w:u w:val="single"/>
          </w:rPr>
          <w:t>The Alliance’s Racial Equity Network Action Steps: Addressing Racial and Ethnic Disparities in the Homelessness System</w:t>
        </w:r>
      </w:hyperlink>
      <w:r w:rsidR="005B74C7" w:rsidRPr="721591B7">
        <w:rPr>
          <w:rStyle w:val="normaltextrun"/>
          <w:rFonts w:eastAsiaTheme="minorEastAsia"/>
        </w:rPr>
        <w:t>, National Alliance to End Homelessness</w:t>
      </w:r>
    </w:p>
    <w:p w14:paraId="226A50AB" w14:textId="77777777" w:rsidR="005B74C7" w:rsidRPr="0084165A" w:rsidRDefault="00FD69F9" w:rsidP="721591B7">
      <w:pPr>
        <w:pStyle w:val="ListParagraph"/>
        <w:numPr>
          <w:ilvl w:val="1"/>
          <w:numId w:val="1"/>
        </w:numPr>
        <w:rPr>
          <w:rStyle w:val="eop"/>
          <w:rFonts w:eastAsiaTheme="minorEastAsia"/>
        </w:rPr>
      </w:pPr>
      <w:hyperlink r:id="rId16">
        <w:r w:rsidR="005B74C7" w:rsidRPr="721591B7">
          <w:rPr>
            <w:rStyle w:val="normaltextrun"/>
            <w:rFonts w:eastAsiaTheme="minorEastAsia"/>
            <w:color w:val="0563C1"/>
            <w:u w:val="single"/>
          </w:rPr>
          <w:t>Racial Equity &amp; Coordinated Entry: Where Can Disparities Happen in the Process? Flowchart</w:t>
        </w:r>
      </w:hyperlink>
      <w:r w:rsidR="005B74C7" w:rsidRPr="721591B7">
        <w:rPr>
          <w:rStyle w:val="normaltextrun"/>
          <w:rFonts w:eastAsiaTheme="minorEastAsia"/>
        </w:rPr>
        <w:t>, National Alliance to End Homelessness</w:t>
      </w:r>
    </w:p>
    <w:p w14:paraId="5B5E35E6" w14:textId="300A9E5E" w:rsidR="005B74C7" w:rsidRPr="0084165A" w:rsidRDefault="00FD69F9" w:rsidP="721591B7">
      <w:pPr>
        <w:pStyle w:val="ListParagraph"/>
        <w:numPr>
          <w:ilvl w:val="1"/>
          <w:numId w:val="1"/>
        </w:numPr>
        <w:rPr>
          <w:rFonts w:eastAsiaTheme="minorEastAsia"/>
        </w:rPr>
      </w:pPr>
      <w:hyperlink r:id="rId17">
        <w:r w:rsidR="005B74C7" w:rsidRPr="721591B7">
          <w:rPr>
            <w:rStyle w:val="normaltextrun"/>
            <w:rFonts w:eastAsiaTheme="minorEastAsia"/>
            <w:color w:val="0563C1"/>
            <w:u w:val="single"/>
          </w:rPr>
          <w:t>Racial Equity and Emergency Shelter: Access and Outcomes Flowchart</w:t>
        </w:r>
      </w:hyperlink>
      <w:r w:rsidR="005B74C7" w:rsidRPr="721591B7">
        <w:rPr>
          <w:rStyle w:val="normaltextrun"/>
          <w:rFonts w:eastAsiaTheme="minorEastAsia"/>
        </w:rPr>
        <w:t>, National Alliance to End Homelessness</w:t>
      </w:r>
      <w:r w:rsidR="005B74C7" w:rsidRPr="721591B7">
        <w:rPr>
          <w:rStyle w:val="eop"/>
          <w:rFonts w:eastAsiaTheme="minorEastAsia"/>
        </w:rPr>
        <w:t> </w:t>
      </w:r>
    </w:p>
    <w:p w14:paraId="3481DD93" w14:textId="77777777" w:rsidR="005B74C7" w:rsidRPr="008813BC" w:rsidRDefault="005B74C7" w:rsidP="721591B7">
      <w:pPr>
        <w:pStyle w:val="ListParagraph"/>
        <w:ind w:left="1440"/>
        <w:rPr>
          <w:rFonts w:eastAsiaTheme="minorEastAsia"/>
        </w:rPr>
      </w:pPr>
    </w:p>
    <w:sectPr w:rsidR="005B74C7" w:rsidRPr="008813B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D15C9" w14:textId="77777777" w:rsidR="00FA0CC0" w:rsidRDefault="00FA0CC0" w:rsidP="00D6176C">
      <w:pPr>
        <w:spacing w:after="0" w:line="240" w:lineRule="auto"/>
      </w:pPr>
      <w:r>
        <w:separator/>
      </w:r>
    </w:p>
  </w:endnote>
  <w:endnote w:type="continuationSeparator" w:id="0">
    <w:p w14:paraId="24154270" w14:textId="77777777" w:rsidR="00FA0CC0" w:rsidRDefault="00FA0CC0" w:rsidP="00D6176C">
      <w:pPr>
        <w:spacing w:after="0" w:line="240" w:lineRule="auto"/>
      </w:pPr>
      <w:r>
        <w:continuationSeparator/>
      </w:r>
    </w:p>
  </w:endnote>
  <w:endnote w:type="continuationNotice" w:id="1">
    <w:p w14:paraId="1ADB0C94" w14:textId="77777777" w:rsidR="00FA0CC0" w:rsidRDefault="00FA0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046FF" w14:textId="77777777" w:rsidR="00D6176C" w:rsidRDefault="00D61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92896" w14:textId="77777777" w:rsidR="00D6176C" w:rsidRDefault="00D617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BF204" w14:textId="77777777" w:rsidR="00D6176C" w:rsidRDefault="00D61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0C6EE" w14:textId="77777777" w:rsidR="00FA0CC0" w:rsidRDefault="00FA0CC0" w:rsidP="00D6176C">
      <w:pPr>
        <w:spacing w:after="0" w:line="240" w:lineRule="auto"/>
      </w:pPr>
      <w:r>
        <w:separator/>
      </w:r>
    </w:p>
  </w:footnote>
  <w:footnote w:type="continuationSeparator" w:id="0">
    <w:p w14:paraId="20D441F8" w14:textId="77777777" w:rsidR="00FA0CC0" w:rsidRDefault="00FA0CC0" w:rsidP="00D6176C">
      <w:pPr>
        <w:spacing w:after="0" w:line="240" w:lineRule="auto"/>
      </w:pPr>
      <w:r>
        <w:continuationSeparator/>
      </w:r>
    </w:p>
  </w:footnote>
  <w:footnote w:type="continuationNotice" w:id="1">
    <w:p w14:paraId="5FA602B2" w14:textId="77777777" w:rsidR="00FA0CC0" w:rsidRDefault="00FA0C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EF901" w14:textId="77777777" w:rsidR="00D6176C" w:rsidRDefault="00D61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779D1" w14:textId="0D6E6449" w:rsidR="00D6176C" w:rsidRDefault="00D617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1B8AF" w14:textId="77777777" w:rsidR="00D6176C" w:rsidRDefault="00D61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B09FB"/>
    <w:multiLevelType w:val="hybridMultilevel"/>
    <w:tmpl w:val="2C645F0E"/>
    <w:lvl w:ilvl="0" w:tplc="FB24317E">
      <w:start w:val="1"/>
      <w:numFmt w:val="decimal"/>
      <w:lvlText w:val="%1."/>
      <w:lvlJc w:val="left"/>
      <w:pPr>
        <w:ind w:left="720" w:hanging="360"/>
      </w:pPr>
    </w:lvl>
    <w:lvl w:ilvl="1" w:tplc="0AF477A8">
      <w:start w:val="1"/>
      <w:numFmt w:val="lowerLetter"/>
      <w:lvlText w:val="%2."/>
      <w:lvlJc w:val="left"/>
      <w:pPr>
        <w:ind w:left="1440" w:hanging="360"/>
      </w:pPr>
    </w:lvl>
    <w:lvl w:ilvl="2" w:tplc="000897D6">
      <w:start w:val="1"/>
      <w:numFmt w:val="lowerRoman"/>
      <w:lvlText w:val="%3."/>
      <w:lvlJc w:val="right"/>
      <w:pPr>
        <w:ind w:left="2160" w:hanging="180"/>
      </w:pPr>
    </w:lvl>
    <w:lvl w:ilvl="3" w:tplc="8B54C054">
      <w:start w:val="1"/>
      <w:numFmt w:val="decimal"/>
      <w:lvlText w:val="%4."/>
      <w:lvlJc w:val="left"/>
      <w:pPr>
        <w:ind w:left="2880" w:hanging="360"/>
      </w:pPr>
    </w:lvl>
    <w:lvl w:ilvl="4" w:tplc="05D651C2">
      <w:start w:val="1"/>
      <w:numFmt w:val="lowerLetter"/>
      <w:lvlText w:val="%5."/>
      <w:lvlJc w:val="left"/>
      <w:pPr>
        <w:ind w:left="3600" w:hanging="360"/>
      </w:pPr>
    </w:lvl>
    <w:lvl w:ilvl="5" w:tplc="FBB4CA9C">
      <w:start w:val="1"/>
      <w:numFmt w:val="lowerRoman"/>
      <w:lvlText w:val="%6."/>
      <w:lvlJc w:val="right"/>
      <w:pPr>
        <w:ind w:left="4320" w:hanging="180"/>
      </w:pPr>
    </w:lvl>
    <w:lvl w:ilvl="6" w:tplc="74660F30">
      <w:start w:val="1"/>
      <w:numFmt w:val="decimal"/>
      <w:lvlText w:val="%7."/>
      <w:lvlJc w:val="left"/>
      <w:pPr>
        <w:ind w:left="5040" w:hanging="360"/>
      </w:pPr>
    </w:lvl>
    <w:lvl w:ilvl="7" w:tplc="03681CD2">
      <w:start w:val="1"/>
      <w:numFmt w:val="lowerLetter"/>
      <w:lvlText w:val="%8."/>
      <w:lvlJc w:val="left"/>
      <w:pPr>
        <w:ind w:left="5760" w:hanging="360"/>
      </w:pPr>
    </w:lvl>
    <w:lvl w:ilvl="8" w:tplc="1DBE842E">
      <w:start w:val="1"/>
      <w:numFmt w:val="lowerRoman"/>
      <w:lvlText w:val="%9."/>
      <w:lvlJc w:val="right"/>
      <w:pPr>
        <w:ind w:left="6480" w:hanging="180"/>
      </w:pPr>
    </w:lvl>
  </w:abstractNum>
  <w:abstractNum w:abstractNumId="1" w15:restartNumberingAfterBreak="0">
    <w:nsid w:val="0FA26BD2"/>
    <w:multiLevelType w:val="hybridMultilevel"/>
    <w:tmpl w:val="98DA4A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B7907"/>
    <w:multiLevelType w:val="hybridMultilevel"/>
    <w:tmpl w:val="A698BB1C"/>
    <w:lvl w:ilvl="0" w:tplc="4AA89CA2">
      <w:start w:val="4"/>
      <w:numFmt w:val="lowerLetter"/>
      <w:lvlText w:val="%1."/>
      <w:lvlJc w:val="left"/>
      <w:pPr>
        <w:tabs>
          <w:tab w:val="num" w:pos="720"/>
        </w:tabs>
        <w:ind w:left="720" w:hanging="360"/>
      </w:pPr>
    </w:lvl>
    <w:lvl w:ilvl="1" w:tplc="9302164A" w:tentative="1">
      <w:start w:val="1"/>
      <w:numFmt w:val="lowerLetter"/>
      <w:lvlText w:val="%2."/>
      <w:lvlJc w:val="left"/>
      <w:pPr>
        <w:tabs>
          <w:tab w:val="num" w:pos="1440"/>
        </w:tabs>
        <w:ind w:left="1440" w:hanging="360"/>
      </w:pPr>
    </w:lvl>
    <w:lvl w:ilvl="2" w:tplc="65EEC0EA" w:tentative="1">
      <w:start w:val="1"/>
      <w:numFmt w:val="lowerLetter"/>
      <w:lvlText w:val="%3."/>
      <w:lvlJc w:val="left"/>
      <w:pPr>
        <w:tabs>
          <w:tab w:val="num" w:pos="2160"/>
        </w:tabs>
        <w:ind w:left="2160" w:hanging="360"/>
      </w:pPr>
    </w:lvl>
    <w:lvl w:ilvl="3" w:tplc="777AF8E4" w:tentative="1">
      <w:start w:val="1"/>
      <w:numFmt w:val="lowerLetter"/>
      <w:lvlText w:val="%4."/>
      <w:lvlJc w:val="left"/>
      <w:pPr>
        <w:tabs>
          <w:tab w:val="num" w:pos="2880"/>
        </w:tabs>
        <w:ind w:left="2880" w:hanging="360"/>
      </w:pPr>
    </w:lvl>
    <w:lvl w:ilvl="4" w:tplc="04823782" w:tentative="1">
      <w:start w:val="1"/>
      <w:numFmt w:val="lowerLetter"/>
      <w:lvlText w:val="%5."/>
      <w:lvlJc w:val="left"/>
      <w:pPr>
        <w:tabs>
          <w:tab w:val="num" w:pos="3600"/>
        </w:tabs>
        <w:ind w:left="3600" w:hanging="360"/>
      </w:pPr>
    </w:lvl>
    <w:lvl w:ilvl="5" w:tplc="F4F024C8" w:tentative="1">
      <w:start w:val="1"/>
      <w:numFmt w:val="lowerLetter"/>
      <w:lvlText w:val="%6."/>
      <w:lvlJc w:val="left"/>
      <w:pPr>
        <w:tabs>
          <w:tab w:val="num" w:pos="4320"/>
        </w:tabs>
        <w:ind w:left="4320" w:hanging="360"/>
      </w:pPr>
    </w:lvl>
    <w:lvl w:ilvl="6" w:tplc="6CE04308" w:tentative="1">
      <w:start w:val="1"/>
      <w:numFmt w:val="lowerLetter"/>
      <w:lvlText w:val="%7."/>
      <w:lvlJc w:val="left"/>
      <w:pPr>
        <w:tabs>
          <w:tab w:val="num" w:pos="5040"/>
        </w:tabs>
        <w:ind w:left="5040" w:hanging="360"/>
      </w:pPr>
    </w:lvl>
    <w:lvl w:ilvl="7" w:tplc="DA441952" w:tentative="1">
      <w:start w:val="1"/>
      <w:numFmt w:val="lowerLetter"/>
      <w:lvlText w:val="%8."/>
      <w:lvlJc w:val="left"/>
      <w:pPr>
        <w:tabs>
          <w:tab w:val="num" w:pos="5760"/>
        </w:tabs>
        <w:ind w:left="5760" w:hanging="360"/>
      </w:pPr>
    </w:lvl>
    <w:lvl w:ilvl="8" w:tplc="B3B01D50" w:tentative="1">
      <w:start w:val="1"/>
      <w:numFmt w:val="lowerLetter"/>
      <w:lvlText w:val="%9."/>
      <w:lvlJc w:val="left"/>
      <w:pPr>
        <w:tabs>
          <w:tab w:val="num" w:pos="6480"/>
        </w:tabs>
        <w:ind w:left="6480" w:hanging="360"/>
      </w:pPr>
    </w:lvl>
  </w:abstractNum>
  <w:abstractNum w:abstractNumId="3" w15:restartNumberingAfterBreak="0">
    <w:nsid w:val="27505A54"/>
    <w:multiLevelType w:val="hybridMultilevel"/>
    <w:tmpl w:val="FFFFFFFF"/>
    <w:lvl w:ilvl="0" w:tplc="FFFFFFFF">
      <w:start w:val="1"/>
      <w:numFmt w:val="decimal"/>
      <w:lvlText w:val="%1."/>
      <w:lvlJc w:val="left"/>
      <w:pPr>
        <w:ind w:left="720" w:hanging="360"/>
      </w:pPr>
    </w:lvl>
    <w:lvl w:ilvl="1" w:tplc="47A01E74">
      <w:start w:val="1"/>
      <w:numFmt w:val="lowerLetter"/>
      <w:lvlText w:val="%2."/>
      <w:lvlJc w:val="left"/>
      <w:pPr>
        <w:ind w:left="1440" w:hanging="360"/>
      </w:pPr>
    </w:lvl>
    <w:lvl w:ilvl="2" w:tplc="A67EB7EA">
      <w:start w:val="1"/>
      <w:numFmt w:val="lowerRoman"/>
      <w:lvlText w:val="%3."/>
      <w:lvlJc w:val="right"/>
      <w:pPr>
        <w:ind w:left="2160" w:hanging="180"/>
      </w:pPr>
    </w:lvl>
    <w:lvl w:ilvl="3" w:tplc="FFFFFFFF">
      <w:start w:val="1"/>
      <w:numFmt w:val="decimal"/>
      <w:lvlText w:val="%4."/>
      <w:lvlJc w:val="left"/>
      <w:pPr>
        <w:ind w:left="2880" w:hanging="360"/>
      </w:pPr>
    </w:lvl>
    <w:lvl w:ilvl="4" w:tplc="166C7F80">
      <w:start w:val="1"/>
      <w:numFmt w:val="lowerLetter"/>
      <w:lvlText w:val="%5."/>
      <w:lvlJc w:val="left"/>
      <w:pPr>
        <w:ind w:left="3600" w:hanging="360"/>
      </w:pPr>
    </w:lvl>
    <w:lvl w:ilvl="5" w:tplc="D2D0EB8C">
      <w:start w:val="1"/>
      <w:numFmt w:val="lowerRoman"/>
      <w:lvlText w:val="%6."/>
      <w:lvlJc w:val="right"/>
      <w:pPr>
        <w:ind w:left="4320" w:hanging="180"/>
      </w:pPr>
    </w:lvl>
    <w:lvl w:ilvl="6" w:tplc="F14A66BA">
      <w:start w:val="1"/>
      <w:numFmt w:val="decimal"/>
      <w:lvlText w:val="%7."/>
      <w:lvlJc w:val="left"/>
      <w:pPr>
        <w:ind w:left="5040" w:hanging="360"/>
      </w:pPr>
    </w:lvl>
    <w:lvl w:ilvl="7" w:tplc="70304482">
      <w:start w:val="1"/>
      <w:numFmt w:val="lowerLetter"/>
      <w:lvlText w:val="%8."/>
      <w:lvlJc w:val="left"/>
      <w:pPr>
        <w:ind w:left="5760" w:hanging="360"/>
      </w:pPr>
    </w:lvl>
    <w:lvl w:ilvl="8" w:tplc="C19E66BC">
      <w:start w:val="1"/>
      <w:numFmt w:val="lowerRoman"/>
      <w:lvlText w:val="%9."/>
      <w:lvlJc w:val="right"/>
      <w:pPr>
        <w:ind w:left="6480" w:hanging="180"/>
      </w:pPr>
    </w:lvl>
  </w:abstractNum>
  <w:abstractNum w:abstractNumId="4" w15:restartNumberingAfterBreak="0">
    <w:nsid w:val="2C882176"/>
    <w:multiLevelType w:val="hybridMultilevel"/>
    <w:tmpl w:val="E1B8F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42B2"/>
    <w:multiLevelType w:val="hybridMultilevel"/>
    <w:tmpl w:val="CF00E30C"/>
    <w:lvl w:ilvl="0" w:tplc="C1B619D6">
      <w:start w:val="1"/>
      <w:numFmt w:val="bullet"/>
      <w:lvlText w:val=""/>
      <w:lvlJc w:val="left"/>
      <w:pPr>
        <w:ind w:left="720" w:hanging="360"/>
      </w:pPr>
      <w:rPr>
        <w:rFonts w:ascii="Symbol" w:hAnsi="Symbol" w:hint="default"/>
      </w:rPr>
    </w:lvl>
    <w:lvl w:ilvl="1" w:tplc="B072955E">
      <w:start w:val="1"/>
      <w:numFmt w:val="bullet"/>
      <w:lvlText w:val="o"/>
      <w:lvlJc w:val="left"/>
      <w:pPr>
        <w:ind w:left="1440" w:hanging="360"/>
      </w:pPr>
      <w:rPr>
        <w:rFonts w:ascii="Courier New" w:hAnsi="Courier New" w:hint="default"/>
      </w:rPr>
    </w:lvl>
    <w:lvl w:ilvl="2" w:tplc="ADBEC0E2">
      <w:start w:val="1"/>
      <w:numFmt w:val="bullet"/>
      <w:lvlText w:val="§"/>
      <w:lvlJc w:val="left"/>
      <w:pPr>
        <w:ind w:left="2160" w:hanging="360"/>
      </w:pPr>
      <w:rPr>
        <w:rFonts w:ascii="Wingdings" w:hAnsi="Wingdings" w:hint="default"/>
      </w:rPr>
    </w:lvl>
    <w:lvl w:ilvl="3" w:tplc="2A1A7670">
      <w:start w:val="1"/>
      <w:numFmt w:val="bullet"/>
      <w:lvlText w:val=""/>
      <w:lvlJc w:val="left"/>
      <w:pPr>
        <w:ind w:left="2880" w:hanging="360"/>
      </w:pPr>
      <w:rPr>
        <w:rFonts w:ascii="Symbol" w:hAnsi="Symbol" w:hint="default"/>
      </w:rPr>
    </w:lvl>
    <w:lvl w:ilvl="4" w:tplc="4512460A">
      <w:start w:val="1"/>
      <w:numFmt w:val="bullet"/>
      <w:lvlText w:val="o"/>
      <w:lvlJc w:val="left"/>
      <w:pPr>
        <w:ind w:left="3600" w:hanging="360"/>
      </w:pPr>
      <w:rPr>
        <w:rFonts w:ascii="Courier New" w:hAnsi="Courier New" w:hint="default"/>
      </w:rPr>
    </w:lvl>
    <w:lvl w:ilvl="5" w:tplc="5830801E">
      <w:start w:val="1"/>
      <w:numFmt w:val="bullet"/>
      <w:lvlText w:val=""/>
      <w:lvlJc w:val="left"/>
      <w:pPr>
        <w:ind w:left="4320" w:hanging="360"/>
      </w:pPr>
      <w:rPr>
        <w:rFonts w:ascii="Wingdings" w:hAnsi="Wingdings" w:hint="default"/>
      </w:rPr>
    </w:lvl>
    <w:lvl w:ilvl="6" w:tplc="68948FC0">
      <w:start w:val="1"/>
      <w:numFmt w:val="bullet"/>
      <w:lvlText w:val=""/>
      <w:lvlJc w:val="left"/>
      <w:pPr>
        <w:ind w:left="5040" w:hanging="360"/>
      </w:pPr>
      <w:rPr>
        <w:rFonts w:ascii="Symbol" w:hAnsi="Symbol" w:hint="default"/>
      </w:rPr>
    </w:lvl>
    <w:lvl w:ilvl="7" w:tplc="4C6E8082">
      <w:start w:val="1"/>
      <w:numFmt w:val="bullet"/>
      <w:lvlText w:val="o"/>
      <w:lvlJc w:val="left"/>
      <w:pPr>
        <w:ind w:left="5760" w:hanging="360"/>
      </w:pPr>
      <w:rPr>
        <w:rFonts w:ascii="Courier New" w:hAnsi="Courier New" w:hint="default"/>
      </w:rPr>
    </w:lvl>
    <w:lvl w:ilvl="8" w:tplc="881AB61A">
      <w:start w:val="1"/>
      <w:numFmt w:val="bullet"/>
      <w:lvlText w:val=""/>
      <w:lvlJc w:val="left"/>
      <w:pPr>
        <w:ind w:left="6480" w:hanging="360"/>
      </w:pPr>
      <w:rPr>
        <w:rFonts w:ascii="Wingdings" w:hAnsi="Wingdings" w:hint="default"/>
      </w:rPr>
    </w:lvl>
  </w:abstractNum>
  <w:abstractNum w:abstractNumId="6" w15:restartNumberingAfterBreak="0">
    <w:nsid w:val="34E74CF9"/>
    <w:multiLevelType w:val="hybridMultilevel"/>
    <w:tmpl w:val="41B2B6B6"/>
    <w:lvl w:ilvl="0" w:tplc="0B007A32">
      <w:start w:val="1"/>
      <w:numFmt w:val="bullet"/>
      <w:lvlText w:val=""/>
      <w:lvlJc w:val="left"/>
      <w:pPr>
        <w:ind w:left="720" w:hanging="360"/>
      </w:pPr>
      <w:rPr>
        <w:rFonts w:ascii="Symbol" w:hAnsi="Symbol" w:hint="default"/>
      </w:rPr>
    </w:lvl>
    <w:lvl w:ilvl="1" w:tplc="504E2F92">
      <w:start w:val="1"/>
      <w:numFmt w:val="bullet"/>
      <w:lvlText w:val="o"/>
      <w:lvlJc w:val="left"/>
      <w:pPr>
        <w:ind w:left="1440" w:hanging="360"/>
      </w:pPr>
      <w:rPr>
        <w:rFonts w:ascii="Courier New" w:hAnsi="Courier New" w:hint="default"/>
      </w:rPr>
    </w:lvl>
    <w:lvl w:ilvl="2" w:tplc="391AE948">
      <w:start w:val="1"/>
      <w:numFmt w:val="bullet"/>
      <w:lvlText w:val="§"/>
      <w:lvlJc w:val="left"/>
      <w:pPr>
        <w:ind w:left="2160" w:hanging="360"/>
      </w:pPr>
      <w:rPr>
        <w:rFonts w:ascii="Wingdings" w:hAnsi="Wingdings" w:hint="default"/>
      </w:rPr>
    </w:lvl>
    <w:lvl w:ilvl="3" w:tplc="23DE45F8">
      <w:start w:val="1"/>
      <w:numFmt w:val="bullet"/>
      <w:lvlText w:val=""/>
      <w:lvlJc w:val="left"/>
      <w:pPr>
        <w:ind w:left="2880" w:hanging="360"/>
      </w:pPr>
      <w:rPr>
        <w:rFonts w:ascii="Symbol" w:hAnsi="Symbol" w:hint="default"/>
      </w:rPr>
    </w:lvl>
    <w:lvl w:ilvl="4" w:tplc="887A1D22">
      <w:start w:val="1"/>
      <w:numFmt w:val="bullet"/>
      <w:lvlText w:val="o"/>
      <w:lvlJc w:val="left"/>
      <w:pPr>
        <w:ind w:left="3600" w:hanging="360"/>
      </w:pPr>
      <w:rPr>
        <w:rFonts w:ascii="Courier New" w:hAnsi="Courier New" w:hint="default"/>
      </w:rPr>
    </w:lvl>
    <w:lvl w:ilvl="5" w:tplc="2750A4D4">
      <w:start w:val="1"/>
      <w:numFmt w:val="bullet"/>
      <w:lvlText w:val=""/>
      <w:lvlJc w:val="left"/>
      <w:pPr>
        <w:ind w:left="4320" w:hanging="360"/>
      </w:pPr>
      <w:rPr>
        <w:rFonts w:ascii="Wingdings" w:hAnsi="Wingdings" w:hint="default"/>
      </w:rPr>
    </w:lvl>
    <w:lvl w:ilvl="6" w:tplc="CA7EF868">
      <w:start w:val="1"/>
      <w:numFmt w:val="bullet"/>
      <w:lvlText w:val=""/>
      <w:lvlJc w:val="left"/>
      <w:pPr>
        <w:ind w:left="5040" w:hanging="360"/>
      </w:pPr>
      <w:rPr>
        <w:rFonts w:ascii="Symbol" w:hAnsi="Symbol" w:hint="default"/>
      </w:rPr>
    </w:lvl>
    <w:lvl w:ilvl="7" w:tplc="700AB1AA">
      <w:start w:val="1"/>
      <w:numFmt w:val="bullet"/>
      <w:lvlText w:val="o"/>
      <w:lvlJc w:val="left"/>
      <w:pPr>
        <w:ind w:left="5760" w:hanging="360"/>
      </w:pPr>
      <w:rPr>
        <w:rFonts w:ascii="Courier New" w:hAnsi="Courier New" w:hint="default"/>
      </w:rPr>
    </w:lvl>
    <w:lvl w:ilvl="8" w:tplc="43BA9868">
      <w:start w:val="1"/>
      <w:numFmt w:val="bullet"/>
      <w:lvlText w:val=""/>
      <w:lvlJc w:val="left"/>
      <w:pPr>
        <w:ind w:left="6480" w:hanging="360"/>
      </w:pPr>
      <w:rPr>
        <w:rFonts w:ascii="Wingdings" w:hAnsi="Wingdings" w:hint="default"/>
      </w:rPr>
    </w:lvl>
  </w:abstractNum>
  <w:abstractNum w:abstractNumId="7" w15:restartNumberingAfterBreak="0">
    <w:nsid w:val="377B2138"/>
    <w:multiLevelType w:val="hybridMultilevel"/>
    <w:tmpl w:val="04F81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F0E16"/>
    <w:multiLevelType w:val="hybridMultilevel"/>
    <w:tmpl w:val="03B6C6E6"/>
    <w:lvl w:ilvl="0" w:tplc="EA4632FA">
      <w:start w:val="1"/>
      <w:numFmt w:val="decimal"/>
      <w:lvlText w:val="%1."/>
      <w:lvlJc w:val="left"/>
      <w:pPr>
        <w:ind w:left="720" w:hanging="360"/>
      </w:pPr>
      <w:rPr>
        <w:b w:val="0"/>
        <w:bCs w:val="0"/>
      </w:rPr>
    </w:lvl>
    <w:lvl w:ilvl="1" w:tplc="47A01E74">
      <w:start w:val="1"/>
      <w:numFmt w:val="lowerLetter"/>
      <w:lvlText w:val="%2."/>
      <w:lvlJc w:val="left"/>
      <w:pPr>
        <w:ind w:left="1440" w:hanging="360"/>
      </w:pPr>
    </w:lvl>
    <w:lvl w:ilvl="2" w:tplc="A67EB7EA">
      <w:start w:val="1"/>
      <w:numFmt w:val="lowerRoman"/>
      <w:lvlText w:val="%3."/>
      <w:lvlJc w:val="right"/>
      <w:pPr>
        <w:ind w:left="2160" w:hanging="180"/>
      </w:pPr>
    </w:lvl>
    <w:lvl w:ilvl="3" w:tplc="FFFFFFFF">
      <w:start w:val="1"/>
      <w:numFmt w:val="decimal"/>
      <w:lvlText w:val="%4."/>
      <w:lvlJc w:val="left"/>
      <w:pPr>
        <w:ind w:left="2880" w:hanging="360"/>
      </w:pPr>
    </w:lvl>
    <w:lvl w:ilvl="4" w:tplc="166C7F80">
      <w:start w:val="1"/>
      <w:numFmt w:val="lowerLetter"/>
      <w:lvlText w:val="%5."/>
      <w:lvlJc w:val="left"/>
      <w:pPr>
        <w:ind w:left="3600" w:hanging="360"/>
      </w:pPr>
    </w:lvl>
    <w:lvl w:ilvl="5" w:tplc="D2D0EB8C">
      <w:start w:val="1"/>
      <w:numFmt w:val="lowerRoman"/>
      <w:lvlText w:val="%6."/>
      <w:lvlJc w:val="right"/>
      <w:pPr>
        <w:ind w:left="4320" w:hanging="180"/>
      </w:pPr>
    </w:lvl>
    <w:lvl w:ilvl="6" w:tplc="F14A66BA">
      <w:start w:val="1"/>
      <w:numFmt w:val="decimal"/>
      <w:lvlText w:val="%7."/>
      <w:lvlJc w:val="left"/>
      <w:pPr>
        <w:ind w:left="5040" w:hanging="360"/>
      </w:pPr>
    </w:lvl>
    <w:lvl w:ilvl="7" w:tplc="70304482">
      <w:start w:val="1"/>
      <w:numFmt w:val="lowerLetter"/>
      <w:lvlText w:val="%8."/>
      <w:lvlJc w:val="left"/>
      <w:pPr>
        <w:ind w:left="5760" w:hanging="360"/>
      </w:pPr>
    </w:lvl>
    <w:lvl w:ilvl="8" w:tplc="C19E66BC">
      <w:start w:val="1"/>
      <w:numFmt w:val="lowerRoman"/>
      <w:lvlText w:val="%9."/>
      <w:lvlJc w:val="right"/>
      <w:pPr>
        <w:ind w:left="6480" w:hanging="180"/>
      </w:pPr>
    </w:lvl>
  </w:abstractNum>
  <w:abstractNum w:abstractNumId="9" w15:restartNumberingAfterBreak="0">
    <w:nsid w:val="3B7D5C5E"/>
    <w:multiLevelType w:val="hybridMultilevel"/>
    <w:tmpl w:val="4926BB56"/>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F1614F"/>
    <w:multiLevelType w:val="hybridMultilevel"/>
    <w:tmpl w:val="9C3673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724BF"/>
    <w:multiLevelType w:val="hybridMultilevel"/>
    <w:tmpl w:val="DA5C989C"/>
    <w:lvl w:ilvl="0" w:tplc="486CA998">
      <w:start w:val="1"/>
      <w:numFmt w:val="bullet"/>
      <w:lvlText w:val=""/>
      <w:lvlJc w:val="left"/>
      <w:pPr>
        <w:ind w:left="720" w:hanging="360"/>
      </w:pPr>
      <w:rPr>
        <w:rFonts w:ascii="Symbol" w:hAnsi="Symbol" w:hint="default"/>
      </w:rPr>
    </w:lvl>
    <w:lvl w:ilvl="1" w:tplc="AF584BEE">
      <w:start w:val="1"/>
      <w:numFmt w:val="bullet"/>
      <w:lvlText w:val="o"/>
      <w:lvlJc w:val="left"/>
      <w:pPr>
        <w:ind w:left="1440" w:hanging="360"/>
      </w:pPr>
      <w:rPr>
        <w:rFonts w:ascii="Courier New" w:hAnsi="Courier New" w:hint="default"/>
      </w:rPr>
    </w:lvl>
    <w:lvl w:ilvl="2" w:tplc="3F18F4BA">
      <w:start w:val="1"/>
      <w:numFmt w:val="bullet"/>
      <w:lvlText w:val="§"/>
      <w:lvlJc w:val="left"/>
      <w:pPr>
        <w:ind w:left="2160" w:hanging="360"/>
      </w:pPr>
      <w:rPr>
        <w:rFonts w:ascii="Wingdings" w:hAnsi="Wingdings" w:hint="default"/>
      </w:rPr>
    </w:lvl>
    <w:lvl w:ilvl="3" w:tplc="05ACD594">
      <w:start w:val="1"/>
      <w:numFmt w:val="bullet"/>
      <w:lvlText w:val="·"/>
      <w:lvlJc w:val="left"/>
      <w:pPr>
        <w:ind w:left="2880" w:hanging="360"/>
      </w:pPr>
      <w:rPr>
        <w:rFonts w:ascii="Symbol" w:hAnsi="Symbol" w:hint="default"/>
      </w:rPr>
    </w:lvl>
    <w:lvl w:ilvl="4" w:tplc="47588FC6">
      <w:start w:val="1"/>
      <w:numFmt w:val="bullet"/>
      <w:lvlText w:val="o"/>
      <w:lvlJc w:val="left"/>
      <w:pPr>
        <w:ind w:left="3600" w:hanging="360"/>
      </w:pPr>
      <w:rPr>
        <w:rFonts w:ascii="Courier New" w:hAnsi="Courier New" w:hint="default"/>
      </w:rPr>
    </w:lvl>
    <w:lvl w:ilvl="5" w:tplc="030C449C">
      <w:start w:val="1"/>
      <w:numFmt w:val="bullet"/>
      <w:lvlText w:val=""/>
      <w:lvlJc w:val="left"/>
      <w:pPr>
        <w:ind w:left="4320" w:hanging="360"/>
      </w:pPr>
      <w:rPr>
        <w:rFonts w:ascii="Wingdings" w:hAnsi="Wingdings" w:hint="default"/>
      </w:rPr>
    </w:lvl>
    <w:lvl w:ilvl="6" w:tplc="7D00F07A">
      <w:start w:val="1"/>
      <w:numFmt w:val="bullet"/>
      <w:lvlText w:val=""/>
      <w:lvlJc w:val="left"/>
      <w:pPr>
        <w:ind w:left="5040" w:hanging="360"/>
      </w:pPr>
      <w:rPr>
        <w:rFonts w:ascii="Symbol" w:hAnsi="Symbol" w:hint="default"/>
      </w:rPr>
    </w:lvl>
    <w:lvl w:ilvl="7" w:tplc="107CD4DA">
      <w:start w:val="1"/>
      <w:numFmt w:val="bullet"/>
      <w:lvlText w:val="o"/>
      <w:lvlJc w:val="left"/>
      <w:pPr>
        <w:ind w:left="5760" w:hanging="360"/>
      </w:pPr>
      <w:rPr>
        <w:rFonts w:ascii="Courier New" w:hAnsi="Courier New" w:hint="default"/>
      </w:rPr>
    </w:lvl>
    <w:lvl w:ilvl="8" w:tplc="6B52CA04">
      <w:start w:val="1"/>
      <w:numFmt w:val="bullet"/>
      <w:lvlText w:val=""/>
      <w:lvlJc w:val="left"/>
      <w:pPr>
        <w:ind w:left="6480" w:hanging="360"/>
      </w:pPr>
      <w:rPr>
        <w:rFonts w:ascii="Wingdings" w:hAnsi="Wingdings" w:hint="default"/>
      </w:rPr>
    </w:lvl>
  </w:abstractNum>
  <w:abstractNum w:abstractNumId="12" w15:restartNumberingAfterBreak="0">
    <w:nsid w:val="4DA57995"/>
    <w:multiLevelType w:val="hybridMultilevel"/>
    <w:tmpl w:val="343AE288"/>
    <w:lvl w:ilvl="0" w:tplc="1C9267D6">
      <w:start w:val="1"/>
      <w:numFmt w:val="decimal"/>
      <w:lvlText w:val="%1."/>
      <w:lvlJc w:val="left"/>
      <w:pPr>
        <w:ind w:left="720" w:hanging="360"/>
      </w:pPr>
    </w:lvl>
    <w:lvl w:ilvl="1" w:tplc="1C2E7FD4">
      <w:start w:val="1"/>
      <w:numFmt w:val="lowerLetter"/>
      <w:lvlText w:val="%2."/>
      <w:lvlJc w:val="left"/>
      <w:pPr>
        <w:ind w:left="1440" w:hanging="360"/>
      </w:pPr>
    </w:lvl>
    <w:lvl w:ilvl="2" w:tplc="601EE6A4">
      <w:start w:val="1"/>
      <w:numFmt w:val="lowerRoman"/>
      <w:lvlText w:val="%3."/>
      <w:lvlJc w:val="right"/>
      <w:pPr>
        <w:ind w:left="2160" w:hanging="180"/>
      </w:pPr>
    </w:lvl>
    <w:lvl w:ilvl="3" w:tplc="C65C5E72">
      <w:start w:val="1"/>
      <w:numFmt w:val="decimal"/>
      <w:lvlText w:val="%4."/>
      <w:lvlJc w:val="left"/>
      <w:pPr>
        <w:ind w:left="2880" w:hanging="360"/>
      </w:pPr>
    </w:lvl>
    <w:lvl w:ilvl="4" w:tplc="999A12D0">
      <w:start w:val="1"/>
      <w:numFmt w:val="lowerLetter"/>
      <w:lvlText w:val="%5."/>
      <w:lvlJc w:val="left"/>
      <w:pPr>
        <w:ind w:left="3600" w:hanging="360"/>
      </w:pPr>
    </w:lvl>
    <w:lvl w:ilvl="5" w:tplc="115C583E">
      <w:start w:val="1"/>
      <w:numFmt w:val="lowerRoman"/>
      <w:lvlText w:val="%6."/>
      <w:lvlJc w:val="right"/>
      <w:pPr>
        <w:ind w:left="4320" w:hanging="180"/>
      </w:pPr>
    </w:lvl>
    <w:lvl w:ilvl="6" w:tplc="A4E2F0E0">
      <w:start w:val="1"/>
      <w:numFmt w:val="decimal"/>
      <w:lvlText w:val="%7."/>
      <w:lvlJc w:val="left"/>
      <w:pPr>
        <w:ind w:left="5040" w:hanging="360"/>
      </w:pPr>
    </w:lvl>
    <w:lvl w:ilvl="7" w:tplc="84983C7E">
      <w:start w:val="1"/>
      <w:numFmt w:val="lowerLetter"/>
      <w:lvlText w:val="%8."/>
      <w:lvlJc w:val="left"/>
      <w:pPr>
        <w:ind w:left="5760" w:hanging="360"/>
      </w:pPr>
    </w:lvl>
    <w:lvl w:ilvl="8" w:tplc="153CF960">
      <w:start w:val="1"/>
      <w:numFmt w:val="lowerRoman"/>
      <w:lvlText w:val="%9."/>
      <w:lvlJc w:val="right"/>
      <w:pPr>
        <w:ind w:left="6480" w:hanging="180"/>
      </w:pPr>
    </w:lvl>
  </w:abstractNum>
  <w:abstractNum w:abstractNumId="13" w15:restartNumberingAfterBreak="0">
    <w:nsid w:val="5BE2328A"/>
    <w:multiLevelType w:val="hybridMultilevel"/>
    <w:tmpl w:val="083C48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C52543"/>
    <w:multiLevelType w:val="hybridMultilevel"/>
    <w:tmpl w:val="5AE0B412"/>
    <w:lvl w:ilvl="0" w:tplc="672431A8">
      <w:start w:val="5"/>
      <w:numFmt w:val="lowerLetter"/>
      <w:lvlText w:val="%1."/>
      <w:lvlJc w:val="left"/>
      <w:pPr>
        <w:tabs>
          <w:tab w:val="num" w:pos="720"/>
        </w:tabs>
        <w:ind w:left="720" w:hanging="360"/>
      </w:pPr>
    </w:lvl>
    <w:lvl w:ilvl="1" w:tplc="625CBB94" w:tentative="1">
      <w:start w:val="1"/>
      <w:numFmt w:val="lowerLetter"/>
      <w:lvlText w:val="%2."/>
      <w:lvlJc w:val="left"/>
      <w:pPr>
        <w:tabs>
          <w:tab w:val="num" w:pos="1440"/>
        </w:tabs>
        <w:ind w:left="1440" w:hanging="360"/>
      </w:pPr>
    </w:lvl>
    <w:lvl w:ilvl="2" w:tplc="D332A704" w:tentative="1">
      <w:start w:val="1"/>
      <w:numFmt w:val="lowerLetter"/>
      <w:lvlText w:val="%3."/>
      <w:lvlJc w:val="left"/>
      <w:pPr>
        <w:tabs>
          <w:tab w:val="num" w:pos="2160"/>
        </w:tabs>
        <w:ind w:left="2160" w:hanging="360"/>
      </w:pPr>
    </w:lvl>
    <w:lvl w:ilvl="3" w:tplc="B100BD96" w:tentative="1">
      <w:start w:val="1"/>
      <w:numFmt w:val="lowerLetter"/>
      <w:lvlText w:val="%4."/>
      <w:lvlJc w:val="left"/>
      <w:pPr>
        <w:tabs>
          <w:tab w:val="num" w:pos="2880"/>
        </w:tabs>
        <w:ind w:left="2880" w:hanging="360"/>
      </w:pPr>
    </w:lvl>
    <w:lvl w:ilvl="4" w:tplc="D33E96E2" w:tentative="1">
      <w:start w:val="1"/>
      <w:numFmt w:val="lowerLetter"/>
      <w:lvlText w:val="%5."/>
      <w:lvlJc w:val="left"/>
      <w:pPr>
        <w:tabs>
          <w:tab w:val="num" w:pos="3600"/>
        </w:tabs>
        <w:ind w:left="3600" w:hanging="360"/>
      </w:pPr>
    </w:lvl>
    <w:lvl w:ilvl="5" w:tplc="E96A4D94" w:tentative="1">
      <w:start w:val="1"/>
      <w:numFmt w:val="lowerLetter"/>
      <w:lvlText w:val="%6."/>
      <w:lvlJc w:val="left"/>
      <w:pPr>
        <w:tabs>
          <w:tab w:val="num" w:pos="4320"/>
        </w:tabs>
        <w:ind w:left="4320" w:hanging="360"/>
      </w:pPr>
    </w:lvl>
    <w:lvl w:ilvl="6" w:tplc="76D439F0" w:tentative="1">
      <w:start w:val="1"/>
      <w:numFmt w:val="lowerLetter"/>
      <w:lvlText w:val="%7."/>
      <w:lvlJc w:val="left"/>
      <w:pPr>
        <w:tabs>
          <w:tab w:val="num" w:pos="5040"/>
        </w:tabs>
        <w:ind w:left="5040" w:hanging="360"/>
      </w:pPr>
    </w:lvl>
    <w:lvl w:ilvl="7" w:tplc="2B5A6B70" w:tentative="1">
      <w:start w:val="1"/>
      <w:numFmt w:val="lowerLetter"/>
      <w:lvlText w:val="%8."/>
      <w:lvlJc w:val="left"/>
      <w:pPr>
        <w:tabs>
          <w:tab w:val="num" w:pos="5760"/>
        </w:tabs>
        <w:ind w:left="5760" w:hanging="360"/>
      </w:pPr>
    </w:lvl>
    <w:lvl w:ilvl="8" w:tplc="3FD09672" w:tentative="1">
      <w:start w:val="1"/>
      <w:numFmt w:val="lowerLetter"/>
      <w:lvlText w:val="%9."/>
      <w:lvlJc w:val="left"/>
      <w:pPr>
        <w:tabs>
          <w:tab w:val="num" w:pos="6480"/>
        </w:tabs>
        <w:ind w:left="6480" w:hanging="360"/>
      </w:pPr>
    </w:lvl>
  </w:abstractNum>
  <w:abstractNum w:abstractNumId="15" w15:restartNumberingAfterBreak="0">
    <w:nsid w:val="696526BC"/>
    <w:multiLevelType w:val="multilevel"/>
    <w:tmpl w:val="6A4AFF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BFF693F"/>
    <w:multiLevelType w:val="hybridMultilevel"/>
    <w:tmpl w:val="CAD01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1"/>
  </w:num>
  <w:num w:numId="5">
    <w:abstractNumId w:val="12"/>
  </w:num>
  <w:num w:numId="6">
    <w:abstractNumId w:val="8"/>
  </w:num>
  <w:num w:numId="7">
    <w:abstractNumId w:val="3"/>
  </w:num>
  <w:num w:numId="8">
    <w:abstractNumId w:val="1"/>
  </w:num>
  <w:num w:numId="9">
    <w:abstractNumId w:val="9"/>
  </w:num>
  <w:num w:numId="10">
    <w:abstractNumId w:val="10"/>
  </w:num>
  <w:num w:numId="11">
    <w:abstractNumId w:val="13"/>
  </w:num>
  <w:num w:numId="12">
    <w:abstractNumId w:val="4"/>
  </w:num>
  <w:num w:numId="13">
    <w:abstractNumId w:val="16"/>
  </w:num>
  <w:num w:numId="14">
    <w:abstractNumId w:val="15"/>
  </w:num>
  <w:num w:numId="15">
    <w:abstractNumId w:val="2"/>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BD1074"/>
    <w:rsid w:val="00022D6F"/>
    <w:rsid w:val="0006654A"/>
    <w:rsid w:val="000B5F1B"/>
    <w:rsid w:val="000E4125"/>
    <w:rsid w:val="000E59AC"/>
    <w:rsid w:val="00104A76"/>
    <w:rsid w:val="00120E2C"/>
    <w:rsid w:val="001545F3"/>
    <w:rsid w:val="001A5A4A"/>
    <w:rsid w:val="001F1872"/>
    <w:rsid w:val="001F7C78"/>
    <w:rsid w:val="002417C1"/>
    <w:rsid w:val="00287C99"/>
    <w:rsid w:val="002B1406"/>
    <w:rsid w:val="002B2E88"/>
    <w:rsid w:val="003028DD"/>
    <w:rsid w:val="00307252"/>
    <w:rsid w:val="00326B17"/>
    <w:rsid w:val="003A31DB"/>
    <w:rsid w:val="003C1E66"/>
    <w:rsid w:val="003E6BD3"/>
    <w:rsid w:val="00416A91"/>
    <w:rsid w:val="004604E4"/>
    <w:rsid w:val="0047191D"/>
    <w:rsid w:val="0047531C"/>
    <w:rsid w:val="00494475"/>
    <w:rsid w:val="004C09F4"/>
    <w:rsid w:val="004C43B1"/>
    <w:rsid w:val="004F5188"/>
    <w:rsid w:val="00527B6B"/>
    <w:rsid w:val="00545118"/>
    <w:rsid w:val="005B74C7"/>
    <w:rsid w:val="005C2F60"/>
    <w:rsid w:val="005E542D"/>
    <w:rsid w:val="00631613"/>
    <w:rsid w:val="00641233"/>
    <w:rsid w:val="006567A8"/>
    <w:rsid w:val="00664FB1"/>
    <w:rsid w:val="0068061B"/>
    <w:rsid w:val="006B709E"/>
    <w:rsid w:val="006C5804"/>
    <w:rsid w:val="006D48F8"/>
    <w:rsid w:val="006D702F"/>
    <w:rsid w:val="007335BE"/>
    <w:rsid w:val="00740295"/>
    <w:rsid w:val="007454C2"/>
    <w:rsid w:val="007B534D"/>
    <w:rsid w:val="007C3841"/>
    <w:rsid w:val="007F34C3"/>
    <w:rsid w:val="00811332"/>
    <w:rsid w:val="00823060"/>
    <w:rsid w:val="0084165A"/>
    <w:rsid w:val="00843A90"/>
    <w:rsid w:val="008813BC"/>
    <w:rsid w:val="008851A8"/>
    <w:rsid w:val="008A4834"/>
    <w:rsid w:val="008B44C8"/>
    <w:rsid w:val="0091120C"/>
    <w:rsid w:val="00921400"/>
    <w:rsid w:val="009264C5"/>
    <w:rsid w:val="00930A48"/>
    <w:rsid w:val="00972746"/>
    <w:rsid w:val="0098325E"/>
    <w:rsid w:val="009A6C8A"/>
    <w:rsid w:val="009D6585"/>
    <w:rsid w:val="009EBFBF"/>
    <w:rsid w:val="00A00102"/>
    <w:rsid w:val="00A07C6F"/>
    <w:rsid w:val="00A56C0E"/>
    <w:rsid w:val="00A765B0"/>
    <w:rsid w:val="00A8094B"/>
    <w:rsid w:val="00A96F30"/>
    <w:rsid w:val="00AB3047"/>
    <w:rsid w:val="00AD2CEE"/>
    <w:rsid w:val="00AD5688"/>
    <w:rsid w:val="00B00CAC"/>
    <w:rsid w:val="00B15547"/>
    <w:rsid w:val="00B440B0"/>
    <w:rsid w:val="00B7183D"/>
    <w:rsid w:val="00B77034"/>
    <w:rsid w:val="00B940D4"/>
    <w:rsid w:val="00BA7331"/>
    <w:rsid w:val="00BC15E7"/>
    <w:rsid w:val="00BD2D40"/>
    <w:rsid w:val="00C06D85"/>
    <w:rsid w:val="00C503D8"/>
    <w:rsid w:val="00C65B8C"/>
    <w:rsid w:val="00C741AF"/>
    <w:rsid w:val="00CB4BBA"/>
    <w:rsid w:val="00CD4855"/>
    <w:rsid w:val="00D022CC"/>
    <w:rsid w:val="00D03410"/>
    <w:rsid w:val="00D15AC9"/>
    <w:rsid w:val="00D169DD"/>
    <w:rsid w:val="00D26A7A"/>
    <w:rsid w:val="00D6176C"/>
    <w:rsid w:val="00D6320C"/>
    <w:rsid w:val="00D6670A"/>
    <w:rsid w:val="00D81B0A"/>
    <w:rsid w:val="00DB3856"/>
    <w:rsid w:val="00DC24C7"/>
    <w:rsid w:val="00DC7B4B"/>
    <w:rsid w:val="00DE7372"/>
    <w:rsid w:val="00E35887"/>
    <w:rsid w:val="00E43BE3"/>
    <w:rsid w:val="00E5320C"/>
    <w:rsid w:val="00E55113"/>
    <w:rsid w:val="00E8678D"/>
    <w:rsid w:val="00E96433"/>
    <w:rsid w:val="00EA1279"/>
    <w:rsid w:val="00EA7114"/>
    <w:rsid w:val="00F1342B"/>
    <w:rsid w:val="00F74FD0"/>
    <w:rsid w:val="00F86944"/>
    <w:rsid w:val="00F93820"/>
    <w:rsid w:val="00FA0CC0"/>
    <w:rsid w:val="00FA0F80"/>
    <w:rsid w:val="00FA1ABE"/>
    <w:rsid w:val="00FD69F9"/>
    <w:rsid w:val="00FE1AA0"/>
    <w:rsid w:val="010418CE"/>
    <w:rsid w:val="012CAA16"/>
    <w:rsid w:val="015F3E45"/>
    <w:rsid w:val="016456C4"/>
    <w:rsid w:val="01A0318B"/>
    <w:rsid w:val="01A3CACC"/>
    <w:rsid w:val="01D761A6"/>
    <w:rsid w:val="02011AD7"/>
    <w:rsid w:val="021B2B22"/>
    <w:rsid w:val="024E8390"/>
    <w:rsid w:val="02601AEE"/>
    <w:rsid w:val="02B62F31"/>
    <w:rsid w:val="02E580C4"/>
    <w:rsid w:val="02F906C4"/>
    <w:rsid w:val="02FB0EA6"/>
    <w:rsid w:val="031F6A0D"/>
    <w:rsid w:val="034E14A5"/>
    <w:rsid w:val="03708BA4"/>
    <w:rsid w:val="03F048AB"/>
    <w:rsid w:val="0418541A"/>
    <w:rsid w:val="0496DF07"/>
    <w:rsid w:val="04DAA4BE"/>
    <w:rsid w:val="04FF9A71"/>
    <w:rsid w:val="05145CC9"/>
    <w:rsid w:val="053CF19D"/>
    <w:rsid w:val="05896DD7"/>
    <w:rsid w:val="06109292"/>
    <w:rsid w:val="062644D6"/>
    <w:rsid w:val="068530E6"/>
    <w:rsid w:val="06DE5972"/>
    <w:rsid w:val="06F9F01D"/>
    <w:rsid w:val="071B0549"/>
    <w:rsid w:val="0792C56B"/>
    <w:rsid w:val="07B4CE52"/>
    <w:rsid w:val="0809FF8D"/>
    <w:rsid w:val="08535983"/>
    <w:rsid w:val="0853D694"/>
    <w:rsid w:val="08621D01"/>
    <w:rsid w:val="08C0805C"/>
    <w:rsid w:val="08E3E8C4"/>
    <w:rsid w:val="0963ED2D"/>
    <w:rsid w:val="09A9AD29"/>
    <w:rsid w:val="09D12584"/>
    <w:rsid w:val="09E2B19C"/>
    <w:rsid w:val="0A439509"/>
    <w:rsid w:val="0A71133D"/>
    <w:rsid w:val="0AE3BDEF"/>
    <w:rsid w:val="0AF3BD2F"/>
    <w:rsid w:val="0B1C91BC"/>
    <w:rsid w:val="0B3B3718"/>
    <w:rsid w:val="0BA92F13"/>
    <w:rsid w:val="0BBCA122"/>
    <w:rsid w:val="0BE74095"/>
    <w:rsid w:val="0C2FD58F"/>
    <w:rsid w:val="0C8CCA52"/>
    <w:rsid w:val="0CECDADC"/>
    <w:rsid w:val="0CF3D1D6"/>
    <w:rsid w:val="0CFD698B"/>
    <w:rsid w:val="0D006CE0"/>
    <w:rsid w:val="0D17267F"/>
    <w:rsid w:val="0D21E28B"/>
    <w:rsid w:val="0D243447"/>
    <w:rsid w:val="0D71ACC6"/>
    <w:rsid w:val="0D722253"/>
    <w:rsid w:val="0DBE94DE"/>
    <w:rsid w:val="0DD2EBA0"/>
    <w:rsid w:val="0E52BA5D"/>
    <w:rsid w:val="0EACE08B"/>
    <w:rsid w:val="0EF280DD"/>
    <w:rsid w:val="0F7B3403"/>
    <w:rsid w:val="0F9EE554"/>
    <w:rsid w:val="0FB5F0FD"/>
    <w:rsid w:val="0FBD1074"/>
    <w:rsid w:val="0FD22198"/>
    <w:rsid w:val="0FD71605"/>
    <w:rsid w:val="10DA06B8"/>
    <w:rsid w:val="11493B9A"/>
    <w:rsid w:val="114B54CD"/>
    <w:rsid w:val="1163A07A"/>
    <w:rsid w:val="11B7A003"/>
    <w:rsid w:val="11DD6062"/>
    <w:rsid w:val="120BFC1C"/>
    <w:rsid w:val="122D4748"/>
    <w:rsid w:val="1270B155"/>
    <w:rsid w:val="12C46F4F"/>
    <w:rsid w:val="13CA2DBC"/>
    <w:rsid w:val="13E03560"/>
    <w:rsid w:val="1401270D"/>
    <w:rsid w:val="144126A7"/>
    <w:rsid w:val="147D56D5"/>
    <w:rsid w:val="14C3ECD6"/>
    <w:rsid w:val="154159BF"/>
    <w:rsid w:val="15C6376C"/>
    <w:rsid w:val="15DF3E24"/>
    <w:rsid w:val="15E542D4"/>
    <w:rsid w:val="16441EEB"/>
    <w:rsid w:val="168B9A99"/>
    <w:rsid w:val="16C33875"/>
    <w:rsid w:val="1712FFA9"/>
    <w:rsid w:val="177E3699"/>
    <w:rsid w:val="179E3603"/>
    <w:rsid w:val="1822EACA"/>
    <w:rsid w:val="182C2C81"/>
    <w:rsid w:val="18320656"/>
    <w:rsid w:val="183214A5"/>
    <w:rsid w:val="186AF294"/>
    <w:rsid w:val="18979EF0"/>
    <w:rsid w:val="18B22BE1"/>
    <w:rsid w:val="18BD688E"/>
    <w:rsid w:val="18C2E2C7"/>
    <w:rsid w:val="18D7884D"/>
    <w:rsid w:val="18E35456"/>
    <w:rsid w:val="19074050"/>
    <w:rsid w:val="1939877C"/>
    <w:rsid w:val="19415060"/>
    <w:rsid w:val="198F1F15"/>
    <w:rsid w:val="19AA12FE"/>
    <w:rsid w:val="1A73364F"/>
    <w:rsid w:val="1AF86695"/>
    <w:rsid w:val="1B68E42C"/>
    <w:rsid w:val="1BBC6F65"/>
    <w:rsid w:val="1BEC0F85"/>
    <w:rsid w:val="1BED878E"/>
    <w:rsid w:val="1C2CCA59"/>
    <w:rsid w:val="1C3306EC"/>
    <w:rsid w:val="1C34C6AA"/>
    <w:rsid w:val="1C761BBA"/>
    <w:rsid w:val="1CD4D6EA"/>
    <w:rsid w:val="1CE1B3C0"/>
    <w:rsid w:val="1D638BFD"/>
    <w:rsid w:val="1D7E85F1"/>
    <w:rsid w:val="1D845FD7"/>
    <w:rsid w:val="1DA6B756"/>
    <w:rsid w:val="1DAA1506"/>
    <w:rsid w:val="1DC84DDE"/>
    <w:rsid w:val="1DFD3DB9"/>
    <w:rsid w:val="1E19C517"/>
    <w:rsid w:val="1E5DBC8A"/>
    <w:rsid w:val="1E7C0910"/>
    <w:rsid w:val="1E85F4D7"/>
    <w:rsid w:val="1EA7CF42"/>
    <w:rsid w:val="1EB521FD"/>
    <w:rsid w:val="1F07A2D5"/>
    <w:rsid w:val="1F518E86"/>
    <w:rsid w:val="1F6202A3"/>
    <w:rsid w:val="1F7324FB"/>
    <w:rsid w:val="1FFACF46"/>
    <w:rsid w:val="20156B1D"/>
    <w:rsid w:val="2027EA2D"/>
    <w:rsid w:val="202DD8B3"/>
    <w:rsid w:val="207297E7"/>
    <w:rsid w:val="2078A2BE"/>
    <w:rsid w:val="20A77549"/>
    <w:rsid w:val="20ACA5F3"/>
    <w:rsid w:val="20E14FEC"/>
    <w:rsid w:val="2102F9E2"/>
    <w:rsid w:val="214B4FCE"/>
    <w:rsid w:val="218B684D"/>
    <w:rsid w:val="21BADB2D"/>
    <w:rsid w:val="21F418CD"/>
    <w:rsid w:val="22059296"/>
    <w:rsid w:val="220AC48C"/>
    <w:rsid w:val="221927BD"/>
    <w:rsid w:val="2246A288"/>
    <w:rsid w:val="22509CB0"/>
    <w:rsid w:val="22559944"/>
    <w:rsid w:val="22B7CE88"/>
    <w:rsid w:val="22BB8C3C"/>
    <w:rsid w:val="22C21033"/>
    <w:rsid w:val="22ECE2A6"/>
    <w:rsid w:val="22F696CD"/>
    <w:rsid w:val="23044D5B"/>
    <w:rsid w:val="2342DE13"/>
    <w:rsid w:val="235FBF5A"/>
    <w:rsid w:val="23971B23"/>
    <w:rsid w:val="23F8DDB4"/>
    <w:rsid w:val="23FE227A"/>
    <w:rsid w:val="242F1BD5"/>
    <w:rsid w:val="2431B103"/>
    <w:rsid w:val="244E730D"/>
    <w:rsid w:val="2480DE07"/>
    <w:rsid w:val="24A01DBC"/>
    <w:rsid w:val="254C75F7"/>
    <w:rsid w:val="25578821"/>
    <w:rsid w:val="256F75FB"/>
    <w:rsid w:val="25A51FB4"/>
    <w:rsid w:val="25C9C5BB"/>
    <w:rsid w:val="25D05180"/>
    <w:rsid w:val="25F98384"/>
    <w:rsid w:val="26158333"/>
    <w:rsid w:val="265CF929"/>
    <w:rsid w:val="26739422"/>
    <w:rsid w:val="269DBF2B"/>
    <w:rsid w:val="26CF6BE3"/>
    <w:rsid w:val="26D842E4"/>
    <w:rsid w:val="276C21E1"/>
    <w:rsid w:val="27A6D95E"/>
    <w:rsid w:val="27DD88E9"/>
    <w:rsid w:val="27E2F07E"/>
    <w:rsid w:val="27FDD1F2"/>
    <w:rsid w:val="281D7F2D"/>
    <w:rsid w:val="28273B26"/>
    <w:rsid w:val="287E70CF"/>
    <w:rsid w:val="28B679AB"/>
    <w:rsid w:val="28F2D6DA"/>
    <w:rsid w:val="293A2981"/>
    <w:rsid w:val="294768CD"/>
    <w:rsid w:val="29C7582D"/>
    <w:rsid w:val="29DA5A14"/>
    <w:rsid w:val="2A14E1BD"/>
    <w:rsid w:val="2A4228C4"/>
    <w:rsid w:val="2A4F7293"/>
    <w:rsid w:val="2A5E97B4"/>
    <w:rsid w:val="2A797B06"/>
    <w:rsid w:val="2A9E9826"/>
    <w:rsid w:val="2AAE0086"/>
    <w:rsid w:val="2B056C38"/>
    <w:rsid w:val="2B0E0D45"/>
    <w:rsid w:val="2B3875B3"/>
    <w:rsid w:val="2B5E762E"/>
    <w:rsid w:val="2B63288E"/>
    <w:rsid w:val="2BA52F2A"/>
    <w:rsid w:val="2BAED021"/>
    <w:rsid w:val="2BC5E005"/>
    <w:rsid w:val="2BDC16E3"/>
    <w:rsid w:val="2C8C11D7"/>
    <w:rsid w:val="2CE1E046"/>
    <w:rsid w:val="2D2916A5"/>
    <w:rsid w:val="2D3C4AFA"/>
    <w:rsid w:val="2E5CEA85"/>
    <w:rsid w:val="2E5FEAF6"/>
    <w:rsid w:val="2E9BE0F5"/>
    <w:rsid w:val="2E9DE9F6"/>
    <w:rsid w:val="2EC3F451"/>
    <w:rsid w:val="2ED20D20"/>
    <w:rsid w:val="2EE44945"/>
    <w:rsid w:val="2EF8292C"/>
    <w:rsid w:val="2F13B7A5"/>
    <w:rsid w:val="2F25A66D"/>
    <w:rsid w:val="2F9D500B"/>
    <w:rsid w:val="2FABF9C5"/>
    <w:rsid w:val="2FC2C7BC"/>
    <w:rsid w:val="2FEE9DF9"/>
    <w:rsid w:val="303765D2"/>
    <w:rsid w:val="3054B470"/>
    <w:rsid w:val="3068050E"/>
    <w:rsid w:val="308FDE02"/>
    <w:rsid w:val="3096A20E"/>
    <w:rsid w:val="30C5A303"/>
    <w:rsid w:val="30D7CA3A"/>
    <w:rsid w:val="30DA9EFB"/>
    <w:rsid w:val="30EB4D4F"/>
    <w:rsid w:val="31092043"/>
    <w:rsid w:val="3115BB1B"/>
    <w:rsid w:val="31233B3F"/>
    <w:rsid w:val="313E6E12"/>
    <w:rsid w:val="315A0C89"/>
    <w:rsid w:val="3166855B"/>
    <w:rsid w:val="31933DFB"/>
    <w:rsid w:val="31F158EA"/>
    <w:rsid w:val="324334D7"/>
    <w:rsid w:val="3282F6BA"/>
    <w:rsid w:val="329C0F82"/>
    <w:rsid w:val="3332B0D2"/>
    <w:rsid w:val="3342B574"/>
    <w:rsid w:val="335C80F1"/>
    <w:rsid w:val="3394C68E"/>
    <w:rsid w:val="33C7E90A"/>
    <w:rsid w:val="33F02A47"/>
    <w:rsid w:val="3414EB24"/>
    <w:rsid w:val="3494D0E6"/>
    <w:rsid w:val="34A3F292"/>
    <w:rsid w:val="34C12BAA"/>
    <w:rsid w:val="34E89BF0"/>
    <w:rsid w:val="357BECF6"/>
    <w:rsid w:val="359F8C62"/>
    <w:rsid w:val="35A7A926"/>
    <w:rsid w:val="35B4F2A0"/>
    <w:rsid w:val="35CB69D6"/>
    <w:rsid w:val="35EF5577"/>
    <w:rsid w:val="362E214D"/>
    <w:rsid w:val="3640022F"/>
    <w:rsid w:val="36686390"/>
    <w:rsid w:val="369BA870"/>
    <w:rsid w:val="36CD1CC2"/>
    <w:rsid w:val="37ED1641"/>
    <w:rsid w:val="37F3533D"/>
    <w:rsid w:val="3801D112"/>
    <w:rsid w:val="38162697"/>
    <w:rsid w:val="382504B4"/>
    <w:rsid w:val="38270CDC"/>
    <w:rsid w:val="38275EBC"/>
    <w:rsid w:val="3884C7F0"/>
    <w:rsid w:val="38BE82DE"/>
    <w:rsid w:val="38F8FAD7"/>
    <w:rsid w:val="38FE21B8"/>
    <w:rsid w:val="396C0DEB"/>
    <w:rsid w:val="396D4E93"/>
    <w:rsid w:val="3975F778"/>
    <w:rsid w:val="3990E1BD"/>
    <w:rsid w:val="39985640"/>
    <w:rsid w:val="39A3BACF"/>
    <w:rsid w:val="39BB5F89"/>
    <w:rsid w:val="39C3A4AA"/>
    <w:rsid w:val="39C62053"/>
    <w:rsid w:val="39FCBD97"/>
    <w:rsid w:val="3A6EE5B6"/>
    <w:rsid w:val="3AE248B2"/>
    <w:rsid w:val="3B916D5C"/>
    <w:rsid w:val="3BB3E6A2"/>
    <w:rsid w:val="3CB0E550"/>
    <w:rsid w:val="3CBD1062"/>
    <w:rsid w:val="3D2F7DF2"/>
    <w:rsid w:val="3D3E97DE"/>
    <w:rsid w:val="3D8844DE"/>
    <w:rsid w:val="3D8CBB2E"/>
    <w:rsid w:val="3DC14169"/>
    <w:rsid w:val="3E171523"/>
    <w:rsid w:val="3E3D3088"/>
    <w:rsid w:val="3E4243DA"/>
    <w:rsid w:val="3E5F1D1C"/>
    <w:rsid w:val="3E6ADBBD"/>
    <w:rsid w:val="3E73B3B2"/>
    <w:rsid w:val="3ECFF513"/>
    <w:rsid w:val="3ED3B946"/>
    <w:rsid w:val="3EDADDCC"/>
    <w:rsid w:val="3F2C2165"/>
    <w:rsid w:val="3F3DC2B4"/>
    <w:rsid w:val="3F9AEA12"/>
    <w:rsid w:val="3FFEC846"/>
    <w:rsid w:val="405E23F3"/>
    <w:rsid w:val="4082AF3A"/>
    <w:rsid w:val="40C0E415"/>
    <w:rsid w:val="40C9B8C5"/>
    <w:rsid w:val="40F8C6FA"/>
    <w:rsid w:val="40F8C8D0"/>
    <w:rsid w:val="4109A513"/>
    <w:rsid w:val="41209C4E"/>
    <w:rsid w:val="412B6AEF"/>
    <w:rsid w:val="413B5AD5"/>
    <w:rsid w:val="417EF6A0"/>
    <w:rsid w:val="418AF928"/>
    <w:rsid w:val="41C3FCE5"/>
    <w:rsid w:val="41D2EA2A"/>
    <w:rsid w:val="41D36647"/>
    <w:rsid w:val="41E8012F"/>
    <w:rsid w:val="41FCCCAC"/>
    <w:rsid w:val="426969B7"/>
    <w:rsid w:val="42852B44"/>
    <w:rsid w:val="42A38215"/>
    <w:rsid w:val="42A6025E"/>
    <w:rsid w:val="42C8D3CA"/>
    <w:rsid w:val="42E8E472"/>
    <w:rsid w:val="42EA7743"/>
    <w:rsid w:val="42FD70AE"/>
    <w:rsid w:val="4323693E"/>
    <w:rsid w:val="43A39FDD"/>
    <w:rsid w:val="43BEE383"/>
    <w:rsid w:val="43D512BB"/>
    <w:rsid w:val="43EEB257"/>
    <w:rsid w:val="43FE4ECF"/>
    <w:rsid w:val="440DE6BF"/>
    <w:rsid w:val="44818A35"/>
    <w:rsid w:val="449C2552"/>
    <w:rsid w:val="44D926FE"/>
    <w:rsid w:val="45191E3A"/>
    <w:rsid w:val="453EBD8B"/>
    <w:rsid w:val="453F703E"/>
    <w:rsid w:val="454FD6A0"/>
    <w:rsid w:val="459D29E8"/>
    <w:rsid w:val="45AE188B"/>
    <w:rsid w:val="45D0F59C"/>
    <w:rsid w:val="45E0F1E7"/>
    <w:rsid w:val="45E7FA0A"/>
    <w:rsid w:val="46084330"/>
    <w:rsid w:val="4656FADA"/>
    <w:rsid w:val="46A2324A"/>
    <w:rsid w:val="46CCF320"/>
    <w:rsid w:val="4724F253"/>
    <w:rsid w:val="472912FF"/>
    <w:rsid w:val="47D3F16A"/>
    <w:rsid w:val="47DA60DC"/>
    <w:rsid w:val="481B0731"/>
    <w:rsid w:val="482C39E8"/>
    <w:rsid w:val="484C559B"/>
    <w:rsid w:val="486B87CB"/>
    <w:rsid w:val="48853E42"/>
    <w:rsid w:val="48C3F7AB"/>
    <w:rsid w:val="48F695CE"/>
    <w:rsid w:val="4903D474"/>
    <w:rsid w:val="49345368"/>
    <w:rsid w:val="49EAEF3E"/>
    <w:rsid w:val="4ACCC577"/>
    <w:rsid w:val="4B1B1DA7"/>
    <w:rsid w:val="4B2849DD"/>
    <w:rsid w:val="4B3A81FB"/>
    <w:rsid w:val="4B434C52"/>
    <w:rsid w:val="4BA2572E"/>
    <w:rsid w:val="4BA833EA"/>
    <w:rsid w:val="4BBFADC6"/>
    <w:rsid w:val="4BDBCE32"/>
    <w:rsid w:val="4BE4CBE7"/>
    <w:rsid w:val="4BFE0230"/>
    <w:rsid w:val="4C23F300"/>
    <w:rsid w:val="4C24AA4F"/>
    <w:rsid w:val="4C789455"/>
    <w:rsid w:val="4C83DD73"/>
    <w:rsid w:val="4CC41A3E"/>
    <w:rsid w:val="4D1BD265"/>
    <w:rsid w:val="4D4D192C"/>
    <w:rsid w:val="4D6AE35C"/>
    <w:rsid w:val="4DAA4D72"/>
    <w:rsid w:val="4DFB1E6E"/>
    <w:rsid w:val="4E244985"/>
    <w:rsid w:val="4E3E4516"/>
    <w:rsid w:val="4E3EFD89"/>
    <w:rsid w:val="4E7DB411"/>
    <w:rsid w:val="4EE29BA9"/>
    <w:rsid w:val="4F18FD34"/>
    <w:rsid w:val="4F665767"/>
    <w:rsid w:val="4F6CA16C"/>
    <w:rsid w:val="4F87D42D"/>
    <w:rsid w:val="4FCD8EBB"/>
    <w:rsid w:val="4FF000B5"/>
    <w:rsid w:val="501DDD76"/>
    <w:rsid w:val="501F73EA"/>
    <w:rsid w:val="50227FB5"/>
    <w:rsid w:val="507D4502"/>
    <w:rsid w:val="5086F61D"/>
    <w:rsid w:val="50CA47D4"/>
    <w:rsid w:val="50FF9FC5"/>
    <w:rsid w:val="51110BCB"/>
    <w:rsid w:val="515E91BE"/>
    <w:rsid w:val="5173EAB3"/>
    <w:rsid w:val="51B1F9B3"/>
    <w:rsid w:val="52041836"/>
    <w:rsid w:val="521D6701"/>
    <w:rsid w:val="52400A2F"/>
    <w:rsid w:val="525A19DA"/>
    <w:rsid w:val="52AA064C"/>
    <w:rsid w:val="52BDF7C2"/>
    <w:rsid w:val="530A90C2"/>
    <w:rsid w:val="533A5EE7"/>
    <w:rsid w:val="5393617A"/>
    <w:rsid w:val="53BAFE53"/>
    <w:rsid w:val="53C02A76"/>
    <w:rsid w:val="53E10A72"/>
    <w:rsid w:val="53E6378C"/>
    <w:rsid w:val="542D9903"/>
    <w:rsid w:val="54AC5BC7"/>
    <w:rsid w:val="54CD3053"/>
    <w:rsid w:val="55016A33"/>
    <w:rsid w:val="551776C7"/>
    <w:rsid w:val="55A0C140"/>
    <w:rsid w:val="55BC5312"/>
    <w:rsid w:val="55C6C96A"/>
    <w:rsid w:val="55D30540"/>
    <w:rsid w:val="56037D3B"/>
    <w:rsid w:val="56146B8F"/>
    <w:rsid w:val="56392A38"/>
    <w:rsid w:val="565FBB70"/>
    <w:rsid w:val="566498CC"/>
    <w:rsid w:val="56D9C8AB"/>
    <w:rsid w:val="56EAD8A4"/>
    <w:rsid w:val="570CC501"/>
    <w:rsid w:val="5744F50A"/>
    <w:rsid w:val="575C3E15"/>
    <w:rsid w:val="576EE149"/>
    <w:rsid w:val="57EB4A47"/>
    <w:rsid w:val="57F287EA"/>
    <w:rsid w:val="58223706"/>
    <w:rsid w:val="58449A48"/>
    <w:rsid w:val="584B2152"/>
    <w:rsid w:val="5853CFA9"/>
    <w:rsid w:val="587C7A3E"/>
    <w:rsid w:val="58930C5F"/>
    <w:rsid w:val="58DF7F8D"/>
    <w:rsid w:val="58F1655B"/>
    <w:rsid w:val="58F3274B"/>
    <w:rsid w:val="5969A3A3"/>
    <w:rsid w:val="596F256E"/>
    <w:rsid w:val="5986E172"/>
    <w:rsid w:val="599D0937"/>
    <w:rsid w:val="59A56A85"/>
    <w:rsid w:val="59AD8EE9"/>
    <w:rsid w:val="59C716C5"/>
    <w:rsid w:val="59CB599A"/>
    <w:rsid w:val="59DBFA1A"/>
    <w:rsid w:val="5A2FE141"/>
    <w:rsid w:val="5AD88683"/>
    <w:rsid w:val="5AEC4BA7"/>
    <w:rsid w:val="5AF84708"/>
    <w:rsid w:val="5B380B92"/>
    <w:rsid w:val="5BFB80BF"/>
    <w:rsid w:val="5C2EA037"/>
    <w:rsid w:val="5C3EB0AC"/>
    <w:rsid w:val="5C9D1CCD"/>
    <w:rsid w:val="5CEDA9D6"/>
    <w:rsid w:val="5D09EB11"/>
    <w:rsid w:val="5D2CF274"/>
    <w:rsid w:val="5D3642B9"/>
    <w:rsid w:val="5D540D55"/>
    <w:rsid w:val="5D75E35D"/>
    <w:rsid w:val="5D94FDE0"/>
    <w:rsid w:val="5D9A7D90"/>
    <w:rsid w:val="5D9F9009"/>
    <w:rsid w:val="5DDCD520"/>
    <w:rsid w:val="5E38A476"/>
    <w:rsid w:val="5E82665C"/>
    <w:rsid w:val="5F2EB15E"/>
    <w:rsid w:val="5F8B9B2E"/>
    <w:rsid w:val="60044137"/>
    <w:rsid w:val="60841F48"/>
    <w:rsid w:val="6111F55F"/>
    <w:rsid w:val="615B38DF"/>
    <w:rsid w:val="617ACECB"/>
    <w:rsid w:val="61931E32"/>
    <w:rsid w:val="621E90D8"/>
    <w:rsid w:val="62361ED9"/>
    <w:rsid w:val="625EAC1A"/>
    <w:rsid w:val="626BCB13"/>
    <w:rsid w:val="626E156E"/>
    <w:rsid w:val="628849C1"/>
    <w:rsid w:val="629FFA2B"/>
    <w:rsid w:val="62A3739F"/>
    <w:rsid w:val="62A3C4A8"/>
    <w:rsid w:val="6324C94A"/>
    <w:rsid w:val="634F10B1"/>
    <w:rsid w:val="636F342B"/>
    <w:rsid w:val="63708175"/>
    <w:rsid w:val="63CCEFF8"/>
    <w:rsid w:val="6427E5EF"/>
    <w:rsid w:val="6479D559"/>
    <w:rsid w:val="64B449EF"/>
    <w:rsid w:val="64F89117"/>
    <w:rsid w:val="654673E4"/>
    <w:rsid w:val="657B5BC0"/>
    <w:rsid w:val="657B8CD9"/>
    <w:rsid w:val="65D495F5"/>
    <w:rsid w:val="65E123E5"/>
    <w:rsid w:val="66561B0A"/>
    <w:rsid w:val="6725891E"/>
    <w:rsid w:val="672AA64D"/>
    <w:rsid w:val="674A2B59"/>
    <w:rsid w:val="67F15ACA"/>
    <w:rsid w:val="6800B9B9"/>
    <w:rsid w:val="6809EE03"/>
    <w:rsid w:val="680FB9EE"/>
    <w:rsid w:val="68213EC1"/>
    <w:rsid w:val="68521573"/>
    <w:rsid w:val="686A5FBD"/>
    <w:rsid w:val="68DBCF71"/>
    <w:rsid w:val="69341902"/>
    <w:rsid w:val="6937853E"/>
    <w:rsid w:val="695D6418"/>
    <w:rsid w:val="696D8D6E"/>
    <w:rsid w:val="6998628F"/>
    <w:rsid w:val="69C79F02"/>
    <w:rsid w:val="69FC8E2B"/>
    <w:rsid w:val="6A12AA65"/>
    <w:rsid w:val="6A379801"/>
    <w:rsid w:val="6A5A6822"/>
    <w:rsid w:val="6A778656"/>
    <w:rsid w:val="6AB17127"/>
    <w:rsid w:val="6ADD9040"/>
    <w:rsid w:val="6AE89824"/>
    <w:rsid w:val="6B041DCE"/>
    <w:rsid w:val="6B636F63"/>
    <w:rsid w:val="6B79439D"/>
    <w:rsid w:val="6BD8DD27"/>
    <w:rsid w:val="6BE63218"/>
    <w:rsid w:val="6BED2C05"/>
    <w:rsid w:val="6BFDBFBE"/>
    <w:rsid w:val="6C3E9882"/>
    <w:rsid w:val="6CA3FAF3"/>
    <w:rsid w:val="6CC98036"/>
    <w:rsid w:val="6CD0D01E"/>
    <w:rsid w:val="6D4A4B27"/>
    <w:rsid w:val="6DA5CD43"/>
    <w:rsid w:val="6DC0EAD8"/>
    <w:rsid w:val="6DC14181"/>
    <w:rsid w:val="6DFF5323"/>
    <w:rsid w:val="6E0227B6"/>
    <w:rsid w:val="6ECEE12D"/>
    <w:rsid w:val="6EEBDF0F"/>
    <w:rsid w:val="6EEDA642"/>
    <w:rsid w:val="6F4B10F5"/>
    <w:rsid w:val="6F8D991E"/>
    <w:rsid w:val="6FD6C515"/>
    <w:rsid w:val="6FF904C4"/>
    <w:rsid w:val="7003AA37"/>
    <w:rsid w:val="701065DA"/>
    <w:rsid w:val="701292F0"/>
    <w:rsid w:val="702DD44F"/>
    <w:rsid w:val="705FA1B0"/>
    <w:rsid w:val="706FB5D7"/>
    <w:rsid w:val="70928F48"/>
    <w:rsid w:val="70E6EB06"/>
    <w:rsid w:val="7121F281"/>
    <w:rsid w:val="713E1ACF"/>
    <w:rsid w:val="7157115A"/>
    <w:rsid w:val="718FBFB2"/>
    <w:rsid w:val="71C7EF2B"/>
    <w:rsid w:val="71D4BA94"/>
    <w:rsid w:val="71D7D87F"/>
    <w:rsid w:val="71FE0591"/>
    <w:rsid w:val="721591B7"/>
    <w:rsid w:val="72618449"/>
    <w:rsid w:val="726D4260"/>
    <w:rsid w:val="727F52B0"/>
    <w:rsid w:val="72DA0C1F"/>
    <w:rsid w:val="731A07DF"/>
    <w:rsid w:val="7363BF8C"/>
    <w:rsid w:val="73A53286"/>
    <w:rsid w:val="73C2625D"/>
    <w:rsid w:val="74120206"/>
    <w:rsid w:val="74E86E3A"/>
    <w:rsid w:val="751E8657"/>
    <w:rsid w:val="75373BA4"/>
    <w:rsid w:val="758598F7"/>
    <w:rsid w:val="7643433D"/>
    <w:rsid w:val="765A1A19"/>
    <w:rsid w:val="76667F01"/>
    <w:rsid w:val="768E2EB7"/>
    <w:rsid w:val="7691FB72"/>
    <w:rsid w:val="769A0BA4"/>
    <w:rsid w:val="76A09A05"/>
    <w:rsid w:val="76B19AF3"/>
    <w:rsid w:val="76C0CAB5"/>
    <w:rsid w:val="76C0EEB4"/>
    <w:rsid w:val="76C1F8F6"/>
    <w:rsid w:val="7700265D"/>
    <w:rsid w:val="770BC1D3"/>
    <w:rsid w:val="7713B05B"/>
    <w:rsid w:val="77353CC4"/>
    <w:rsid w:val="77CA0290"/>
    <w:rsid w:val="77D4BDB2"/>
    <w:rsid w:val="77FCF0B5"/>
    <w:rsid w:val="780EBC1C"/>
    <w:rsid w:val="7835C6EE"/>
    <w:rsid w:val="7849E5CD"/>
    <w:rsid w:val="78745612"/>
    <w:rsid w:val="78FC3B05"/>
    <w:rsid w:val="790A4B01"/>
    <w:rsid w:val="795789BF"/>
    <w:rsid w:val="7959BD41"/>
    <w:rsid w:val="799E1FC3"/>
    <w:rsid w:val="7A2B105A"/>
    <w:rsid w:val="7A3E8A55"/>
    <w:rsid w:val="7A8F2169"/>
    <w:rsid w:val="7AB0A793"/>
    <w:rsid w:val="7B3BBF7B"/>
    <w:rsid w:val="7B465CDE"/>
    <w:rsid w:val="7B4978CC"/>
    <w:rsid w:val="7B546635"/>
    <w:rsid w:val="7B5B92F8"/>
    <w:rsid w:val="7B5C21F2"/>
    <w:rsid w:val="7B69BEF8"/>
    <w:rsid w:val="7BACAEDE"/>
    <w:rsid w:val="7BC40EB8"/>
    <w:rsid w:val="7C1F97E4"/>
    <w:rsid w:val="7C56FB63"/>
    <w:rsid w:val="7C8A06B9"/>
    <w:rsid w:val="7C9F0C16"/>
    <w:rsid w:val="7CBEA16E"/>
    <w:rsid w:val="7CC202AC"/>
    <w:rsid w:val="7CE22D3F"/>
    <w:rsid w:val="7CEF7B18"/>
    <w:rsid w:val="7D13CC6F"/>
    <w:rsid w:val="7D3D9E28"/>
    <w:rsid w:val="7D80B66E"/>
    <w:rsid w:val="7D967749"/>
    <w:rsid w:val="7DD2B951"/>
    <w:rsid w:val="7E25D71A"/>
    <w:rsid w:val="7E51708F"/>
    <w:rsid w:val="7EA0B046"/>
    <w:rsid w:val="7ECFFCE0"/>
    <w:rsid w:val="7F11558E"/>
    <w:rsid w:val="7F127257"/>
    <w:rsid w:val="7F4A1033"/>
    <w:rsid w:val="7F54BF45"/>
    <w:rsid w:val="7F9A88BA"/>
    <w:rsid w:val="7FCA2B7E"/>
    <w:rsid w:val="7FEA7B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D1074"/>
  <w15:chartTrackingRefBased/>
  <w15:docId w15:val="{998C1BFC-90B3-4499-A1E8-ED5B33A0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1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6C"/>
    <w:rPr>
      <w:rFonts w:ascii="Segoe UI" w:hAnsi="Segoe UI" w:cs="Segoe UI"/>
      <w:sz w:val="18"/>
      <w:szCs w:val="18"/>
    </w:rPr>
  </w:style>
  <w:style w:type="paragraph" w:styleId="Header">
    <w:name w:val="header"/>
    <w:basedOn w:val="Normal"/>
    <w:link w:val="HeaderChar"/>
    <w:uiPriority w:val="99"/>
    <w:unhideWhenUsed/>
    <w:rsid w:val="00D61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76C"/>
  </w:style>
  <w:style w:type="paragraph" w:styleId="Footer">
    <w:name w:val="footer"/>
    <w:basedOn w:val="Normal"/>
    <w:link w:val="FooterChar"/>
    <w:uiPriority w:val="99"/>
    <w:unhideWhenUsed/>
    <w:rsid w:val="00D61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76C"/>
  </w:style>
  <w:style w:type="paragraph" w:customStyle="1" w:styleId="paragraph">
    <w:name w:val="paragraph"/>
    <w:basedOn w:val="Normal"/>
    <w:rsid w:val="005B7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74C7"/>
  </w:style>
  <w:style w:type="character" w:customStyle="1" w:styleId="eop">
    <w:name w:val="eop"/>
    <w:basedOn w:val="DefaultParagraphFont"/>
    <w:rsid w:val="005B74C7"/>
  </w:style>
  <w:style w:type="paragraph" w:styleId="CommentSubject">
    <w:name w:val="annotation subject"/>
    <w:basedOn w:val="CommentText"/>
    <w:next w:val="CommentText"/>
    <w:link w:val="CommentSubjectChar"/>
    <w:uiPriority w:val="99"/>
    <w:semiHidden/>
    <w:unhideWhenUsed/>
    <w:rsid w:val="00D03410"/>
    <w:rPr>
      <w:b/>
      <w:bCs/>
    </w:rPr>
  </w:style>
  <w:style w:type="character" w:customStyle="1" w:styleId="CommentSubjectChar">
    <w:name w:val="Comment Subject Char"/>
    <w:basedOn w:val="CommentTextChar"/>
    <w:link w:val="CommentSubject"/>
    <w:uiPriority w:val="99"/>
    <w:semiHidden/>
    <w:rsid w:val="00D03410"/>
    <w:rPr>
      <w:b/>
      <w:bCs/>
      <w:sz w:val="20"/>
      <w:szCs w:val="20"/>
    </w:rPr>
  </w:style>
  <w:style w:type="character" w:styleId="FollowedHyperlink">
    <w:name w:val="FollowedHyperlink"/>
    <w:basedOn w:val="DefaultParagraphFont"/>
    <w:uiPriority w:val="99"/>
    <w:semiHidden/>
    <w:unhideWhenUsed/>
    <w:rsid w:val="00823060"/>
    <w:rPr>
      <w:color w:val="954F72" w:themeColor="followedHyperlink"/>
      <w:u w:val="single"/>
    </w:rPr>
  </w:style>
  <w:style w:type="character" w:styleId="Mention">
    <w:name w:val="Mention"/>
    <w:basedOn w:val="DefaultParagraphFont"/>
    <w:uiPriority w:val="99"/>
    <w:unhideWhenUsed/>
    <w:rsid w:val="00CD4855"/>
    <w:rPr>
      <w:color w:val="2B579A"/>
      <w:shd w:val="clear" w:color="auto" w:fill="E6E6E6"/>
    </w:rPr>
  </w:style>
  <w:style w:type="character" w:styleId="UnresolvedMention">
    <w:name w:val="Unresolved Mention"/>
    <w:basedOn w:val="DefaultParagraphFont"/>
    <w:uiPriority w:val="99"/>
    <w:unhideWhenUsed/>
    <w:rsid w:val="00545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7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ansequality.org/sites/default/files/docs/resources/Equal-Access-for-Transgender-People-Supporting-Inclusive-Housing-and-Shelters.pdf" TargetMode="External"/><Relationship Id="rId18" Type="http://schemas.openxmlformats.org/officeDocument/2006/relationships/header" Target="header1.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transgenderlawcenter.org/wp-content/uploads/2016/02/03.09.2016-Model-Homeless-Shelter-TG-Policy-single-pages.pdf" TargetMode="External"/><Relationship Id="rId17" Type="http://schemas.openxmlformats.org/officeDocument/2006/relationships/hyperlink" Target="https://endhomelessness.org/wp-content/uploads/2020/10/RE-ES-Access-Outcomes-flowchart.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dhomelessness.org/wp-content/uploads/2020/06/NAEH-CE-Processes-Racial-Disparities-Flowchart-FINA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ceEquity@minneapolismn.gov"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ndhomelessness.org/wp-content/uploads/2020/02/REN-Action-Steps-final.pdf" TargetMode="External"/><Relationship Id="rId23" Type="http://schemas.openxmlformats.org/officeDocument/2006/relationships/footer" Target="footer3.xml"/><Relationship Id="rId10" Type="http://schemas.openxmlformats.org/officeDocument/2006/relationships/hyperlink" Target="https://library.municode.com/mn/minneapolis/codes/code_of_ordinances?nodeId=COOR_TIT7CIRI"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awnet.org/sites/default/files/materials/files/2016-09/NRCDV_TAG-TransWomenShelter-Sept2014.pdf" TargetMode="External"/><Relationship Id="rId22"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35B00E1D-E057-410E-855A-33779403117A}">
    <t:Anchor>
      <t:Comment id="2087594848"/>
    </t:Anchor>
    <t:History>
      <t:Event id="{8105D4B7-9C88-4516-9CA4-B5D9F45F228B}" time="2021-10-15T19:25:03.867Z">
        <t:Attribution userId="S::track.trachtenberg@minneapolismn.gov::156d06f7-5679-45af-8d8c-75021e73de64" userProvider="AD" userName="Trachtenberg, Track K (they/them)"/>
        <t:Anchor>
          <t:Comment id="2087594848"/>
        </t:Anchor>
        <t:Create/>
      </t:Event>
      <t:Event id="{A8529396-512D-4757-9B00-1D8C5144D5E4}" time="2021-10-15T19:25:03.867Z">
        <t:Attribution userId="S::track.trachtenberg@minneapolismn.gov::156d06f7-5679-45af-8d8c-75021e73de64" userProvider="AD" userName="Trachtenberg, Track K (they/them)"/>
        <t:Anchor>
          <t:Comment id="2087594848"/>
        </t:Anchor>
        <t:Assign userId="S::amy.schutt@minneapolismn.gov::d6c0e0a7-fe2a-4e29-858c-dcc0e4ffd2e0" userProvider="AD" userName="Schutt, Amy (she/her)"/>
      </t:Event>
      <t:Event id="{6EEAED84-AE39-4834-81CF-9B3BD52EFC7A}" time="2021-10-15T19:25:03.867Z">
        <t:Attribution userId="S::track.trachtenberg@minneapolismn.gov::156d06f7-5679-45af-8d8c-75021e73de64" userProvider="AD" userName="Trachtenberg, Track K (they/them)"/>
        <t:Anchor>
          <t:Comment id="2087594848"/>
        </t:Anchor>
        <t:SetTitle title="@Schutt, Amy (she/her) is this public data? Karen Moe just told me that Brad told her that demographic data on volunteers for City-funded orgs is public - but wasn't sure about this since it's staff."/>
      </t:Event>
      <t:Event id="{6461F0E8-1F00-41B2-9754-ADACC697524F}" time="2021-10-27T20:11:44.539Z">
        <t:Attribution userId="S::track.trachtenberg@minneapolismn.gov::156d06f7-5679-45af-8d8c-75021e73de64" userProvider="AD" userName="Trachtenberg, Track K (they/them)"/>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fc5163c-958c-46ba-b876-88c7ac913707">
      <UserInfo>
        <DisplayName>Schutt, Amy (she/her)</DisplayName>
        <AccountId>2575</AccountId>
        <AccountType/>
      </UserInfo>
      <UserInfo>
        <DisplayName>Johnston, Heather</DisplayName>
        <AccountId>4449</AccountId>
        <AccountType/>
      </UserInfo>
      <UserInfo>
        <DisplayName>Topinka, Katie J</DisplayName>
        <AccountId>3156</AccountId>
        <AccountType/>
      </UserInfo>
      <UserInfo>
        <DisplayName>Bower, Matthew A.</DisplayName>
        <AccountId>314</AccountId>
        <AccountType/>
      </UserInfo>
      <UserInfo>
        <DisplayName>Hansen, Melody</DisplayName>
        <AccountId>957</AccountId>
        <AccountType/>
      </UserInfo>
      <UserInfo>
        <DisplayName>Fernandez, Pam D.</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1C1B6710EDD343AB8E7E5B4143DD21" ma:contentTypeVersion="15" ma:contentTypeDescription="Create a new document." ma:contentTypeScope="" ma:versionID="17bf0f4b9c2e776fc52bb4158fa9ecfd">
  <xsd:schema xmlns:xsd="http://www.w3.org/2001/XMLSchema" xmlns:xs="http://www.w3.org/2001/XMLSchema" xmlns:p="http://schemas.microsoft.com/office/2006/metadata/properties" xmlns:ns1="http://schemas.microsoft.com/sharepoint/v3" xmlns:ns2="bfc5163c-958c-46ba-b876-88c7ac913707" xmlns:ns3="26b633e9-6d84-4b81-9207-e8d34c19c78d" xmlns:ns4="4ba444e8-1c04-4a2e-b22c-a930ef4408bf" targetNamespace="http://schemas.microsoft.com/office/2006/metadata/properties" ma:root="true" ma:fieldsID="1b4be422646e9176a5308b33a7fd83df" ns1:_="" ns2:_="" ns3:_="" ns4:_="">
    <xsd:import namespace="http://schemas.microsoft.com/sharepoint/v3"/>
    <xsd:import namespace="bfc5163c-958c-46ba-b876-88c7ac913707"/>
    <xsd:import namespace="26b633e9-6d84-4b81-9207-e8d34c19c78d"/>
    <xsd:import namespace="4ba444e8-1c04-4a2e-b22c-a930ef4408bf"/>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5163c-958c-46ba-b876-88c7ac9137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b633e9-6d84-4b81-9207-e8d34c19c78d"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a444e8-1c04-4a2e-b22c-a930ef4408b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4145F-9D47-4F86-894B-A18BF150371A}">
  <ds:schemaRefs>
    <ds:schemaRef ds:uri="http://schemas.microsoft.com/sharepoint/v3/contenttype/forms"/>
  </ds:schemaRefs>
</ds:datastoreItem>
</file>

<file path=customXml/itemProps2.xml><?xml version="1.0" encoding="utf-8"?>
<ds:datastoreItem xmlns:ds="http://schemas.openxmlformats.org/officeDocument/2006/customXml" ds:itemID="{E2741824-2ACF-452C-8D8C-F381A5AFC3C8}">
  <ds:schemaRefs>
    <ds:schemaRef ds:uri="http://schemas.microsoft.com/office/2006/metadata/properties"/>
    <ds:schemaRef ds:uri="http://schemas.microsoft.com/office/infopath/2007/PartnerControls"/>
    <ds:schemaRef ds:uri="http://schemas.microsoft.com/sharepoint/v3"/>
    <ds:schemaRef ds:uri="bfc5163c-958c-46ba-b876-88c7ac913707"/>
  </ds:schemaRefs>
</ds:datastoreItem>
</file>

<file path=customXml/itemProps3.xml><?xml version="1.0" encoding="utf-8"?>
<ds:datastoreItem xmlns:ds="http://schemas.openxmlformats.org/officeDocument/2006/customXml" ds:itemID="{E8904E6A-E128-4DE7-8B21-5372CD559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c5163c-958c-46ba-b876-88c7ac913707"/>
    <ds:schemaRef ds:uri="26b633e9-6d84-4b81-9207-e8d34c19c78d"/>
    <ds:schemaRef ds:uri="4ba444e8-1c04-4a2e-b22c-a930ef440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2349</Words>
  <Characters>13390</Characters>
  <Application>Microsoft Office Word</Application>
  <DocSecurity>4</DocSecurity>
  <Lines>111</Lines>
  <Paragraphs>31</Paragraphs>
  <ScaleCrop>false</ScaleCrop>
  <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Trachtenberg, Track K</dc:creator>
  <cp:keywords/>
  <dc:description/>
  <cp:lastModifiedBy>Laura A DeRosier</cp:lastModifiedBy>
  <cp:revision>2</cp:revision>
  <dcterms:created xsi:type="dcterms:W3CDTF">2023-02-23T20:40:00Z</dcterms:created>
  <dcterms:modified xsi:type="dcterms:W3CDTF">2023-02-23T20:40:00Z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0x010100C31C1B6710EDD343AB8E7E5B4143DD21</vt:lpwstr>
  </property>
</Properties>
</file>